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United</w:t>
      </w:r>
      <w:r>
        <w:t xml:space="preserve"> </w:t>
      </w:r>
      <w:r>
        <w:t xml:space="preserve">Kingdom</w:t>
      </w:r>
      <w:r>
        <w:t xml:space="preserve"> </w:t>
      </w:r>
      <w:r>
        <w:t xml:space="preserve">Manchester</w:t>
      </w:r>
      <w:r>
        <w:t xml:space="preserve"> </w:t>
      </w:r>
      <w:r>
        <w:t xml:space="preserve">Strategy</w:t>
      </w:r>
    </w:p>
    <w:bookmarkStart w:id="32" w:name="X5a528b5150bfe20a40aea958ca8b1b76aa657f3"/>
    <w:p>
      <w:pPr>
        <w:pStyle w:val="Heading1"/>
      </w:pPr>
      <w:r>
        <w:t xml:space="preserve">Comprehensive Marketing Plan for Editor: Targeting the United Kingdom Manchester Market</w:t>
      </w:r>
    </w:p>
    <w:bookmarkStart w:id="20" w:name="executive-summary"/>
    <w:p>
      <w:pPr>
        <w:pStyle w:val="Heading2"/>
      </w:pPr>
      <w:r>
        <w:t xml:space="preserve">Executive Summary</w:t>
      </w:r>
    </w:p>
    <w:p>
      <w:pPr>
        <w:pStyle w:val="FirstParagraph"/>
      </w:pPr>
      <w:r>
        <w:t xml:space="preserve">This Marketing Plan outlines a targeted strategy to establish and grow the brand "Editor" within the dynamic business ecosystem of Manchester, United Kingdom. As a premier content editing and publishing platform, Editor will leverage Manchester's unique cultural identity and thriving creative sector to capture market share. The plan focuses on hyper-localized engagement, positioning Editor as the essential partner for Manchester-based businesses seeking professional editorial excellence. With a 12-month roadmap aligned with Manchester's business calendar, this Marketing Plan ensures measurable growth in the United Kingdom Manchester market while embedding "Editor" into the city's creative fabric.</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one of the UK's most vibrant commercial hubs outside London, with a 5.7% annual business growth rate and over 10,000 creative sector companies (ONS, 2023). The city's economy thrives on media production (BBC North), publishing startups, and global brands establishing regional HQs – all demanding premium editorial services. However, Manchester businesses face significant challenges: 68% report struggling with inconsistent content quality (Manchester Chamber of Commerce Survey), and 41% lack dedicated editorial resources. This creates an urgent need for a specialized solution like Editor.</w:t>
      </w:r>
    </w:p>
    <w:p>
      <w:pPr>
        <w:pStyle w:val="BodyText"/>
      </w:pPr>
      <w:r>
        <w:t xml:space="preserve">Crucially, this Marketing Plan recognizes that Manchester's market differs from London. It requires authentic engagement with local institutions like the University of Manchester, MediaCityUK, and creative collectives such as Future Creative Network. The United Kingdom Manchester context demands cultural fluency – our strategy avoids generic national approaches in favor of city-specific storytelling.</w:t>
      </w:r>
    </w:p>
    <w:bookmarkEnd w:id="21"/>
    <w:bookmarkStart w:id="22" w:name="Xf2b18abfe5b164edc3ddde1450f3ff9fcd7f00a"/>
    <w:p>
      <w:pPr>
        <w:pStyle w:val="Heading2"/>
      </w:pPr>
      <w:r>
        <w:t xml:space="preserve">Target Audience in United Kingdom Manchester</w:t>
      </w:r>
    </w:p>
    <w:p>
      <w:pPr>
        <w:pStyle w:val="FirstParagraph"/>
      </w:pPr>
      <w:r>
        <w:t xml:space="preserve">Our primary audience comprises:</w:t>
      </w:r>
    </w:p>
    <w:p>
      <w:pPr>
        <w:numPr>
          <w:ilvl w:val="0"/>
          <w:numId w:val="1001"/>
        </w:numPr>
        <w:pStyle w:val="Compact"/>
      </w:pPr>
      <w:r>
        <w:rPr>
          <w:bCs/>
          <w:b/>
        </w:rPr>
        <w:t xml:space="preserve">Mid-Sized Creative Agencies (30-150 employees):</w:t>
      </w:r>
      <w:r>
        <w:t xml:space="preserve"> </w:t>
      </w:r>
      <w:r>
        <w:t xml:space="preserve">Manchester's 387 creative agencies (Creative Industries Federation) need scalable editing solutions for client deliverables.</w:t>
      </w:r>
    </w:p>
    <w:p>
      <w:pPr>
        <w:numPr>
          <w:ilvl w:val="0"/>
          <w:numId w:val="1001"/>
        </w:numPr>
        <w:pStyle w:val="Compact"/>
      </w:pPr>
      <w:r>
        <w:rPr>
          <w:bCs/>
          <w:b/>
        </w:rPr>
        <w:t xml:space="preserve">University Presses &amp; Academic Publishers:</w:t>
      </w:r>
      <w:r>
        <w:t xml:space="preserve"> </w:t>
      </w:r>
      <w:r>
        <w:t xml:space="preserve">Institutions like Manchester University Press require cost-effective editing without compromising academic standards.</w:t>
      </w:r>
    </w:p>
    <w:p>
      <w:pPr>
        <w:numPr>
          <w:ilvl w:val="0"/>
          <w:numId w:val="1001"/>
        </w:numPr>
        <w:pStyle w:val="Compact"/>
      </w:pPr>
      <w:r>
        <w:rPr>
          <w:bCs/>
          <w:b/>
        </w:rPr>
        <w:t xml:space="preserve">E-commerce &amp; Local Brands:</w:t>
      </w:r>
      <w:r>
        <w:t xml:space="preserve"> </w:t>
      </w:r>
      <w:r>
        <w:t xml:space="preserve">2,400+ Manchester-based digital businesses need high-volume content optimization for UK search engines.</w:t>
      </w:r>
    </w:p>
    <w:p>
      <w:pPr>
        <w:pStyle w:val="FirstParagraph"/>
      </w:pPr>
      <w:r>
        <w:t xml:space="preserve">The Marketing Plan emphasizes that "Editor" isn't just a tool – it's a local partner. We'll tailor messaging to Manchester's entrepreneurial spirit: "Edit Like a Mancunian" campaigns highlighting how Editor understands local business rhythms, from supporting Northern Quarter startups to serving BBC MediaCity clients.</w:t>
      </w:r>
    </w:p>
    <w:bookmarkEnd w:id="22"/>
    <w:bookmarkStart w:id="23" w:name="Xfa979bcb738f14075c4eecb7d0d010c3a0bbfa3"/>
    <w:p>
      <w:pPr>
        <w:pStyle w:val="Heading2"/>
      </w:pPr>
      <w:r>
        <w:t xml:space="preserve">Marketing Objectives (United Kingdom Manchester Focus)</w:t>
      </w:r>
    </w:p>
    <w:p>
      <w:pPr>
        <w:pStyle w:val="FirstParagraph"/>
      </w:pPr>
      <w:r>
        <w:t xml:space="preserve">Over 12 months, we will achieve:</w:t>
      </w:r>
    </w:p>
    <w:p>
      <w:pPr>
        <w:numPr>
          <w:ilvl w:val="0"/>
          <w:numId w:val="1002"/>
        </w:numPr>
        <w:pStyle w:val="Compact"/>
      </w:pPr>
      <w:r>
        <w:t xml:space="preserve">Secure 150 active Manchester-based clients by Q4 2025</w:t>
      </w:r>
    </w:p>
    <w:p>
      <w:pPr>
        <w:numPr>
          <w:ilvl w:val="0"/>
          <w:numId w:val="1002"/>
        </w:numPr>
        <w:pStyle w:val="Compact"/>
      </w:pPr>
      <w:r>
        <w:t xml:space="preserve">Capture 18% market share in editorial services among UK's top 50 creative businesses in Manchester</w:t>
      </w:r>
    </w:p>
    <w:p>
      <w:pPr>
        <w:numPr>
          <w:ilvl w:val="0"/>
          <w:numId w:val="1002"/>
        </w:numPr>
        <w:pStyle w:val="Compact"/>
      </w:pPr>
      <w:r>
        <w:t xml:space="preserve">Generate £375,000 in local revenue (65% of total UK target)</w:t>
      </w:r>
    </w:p>
    <w:p>
      <w:pPr>
        <w:numPr>
          <w:ilvl w:val="0"/>
          <w:numId w:val="1002"/>
        </w:numPr>
        <w:pStyle w:val="Compact"/>
      </w:pPr>
      <w:r>
        <w:t xml:space="preserve">Build brand recognition through 4 major Manchester events (e.g., Manchester Digital Week, Northern Film &amp; Media Awards)</w:t>
      </w:r>
    </w:p>
    <w:bookmarkEnd w:id="23"/>
    <w:bookmarkStart w:id="27" w:name="core-marketing-strategies"/>
    <w:p>
      <w:pPr>
        <w:pStyle w:val="Heading2"/>
      </w:pPr>
      <w:r>
        <w:t xml:space="preserve">Core Marketing Strategies</w:t>
      </w:r>
    </w:p>
    <w:bookmarkStart w:id="24" w:name="hyper-local-partnership-ecosystem"/>
    <w:p>
      <w:pPr>
        <w:pStyle w:val="Heading3"/>
      </w:pPr>
      <w:r>
        <w:t xml:space="preserve">1. Hyper-Local Partnership Ecosystem</w:t>
      </w:r>
    </w:p>
    <w:p>
      <w:pPr>
        <w:pStyle w:val="FirstParagraph"/>
      </w:pPr>
      <w:r>
        <w:t xml:space="preserve">This Marketing Plan prioritizes Manchester-specific alliances:</w:t>
      </w:r>
      <w:r>
        <w:t xml:space="preserve"> </w:t>
      </w:r>
      <w:r>
        <w:t xml:space="preserve">• Collaborate with MediaCityUK for "Editor Content Accelerator" workshops</w:t>
      </w:r>
      <w:r>
        <w:t xml:space="preserve"> </w:t>
      </w:r>
      <w:r>
        <w:t xml:space="preserve">• Sponsor the Manchester Writers' Group at HOME arts venue</w:t>
      </w:r>
      <w:r>
        <w:t xml:space="preserve"> </w:t>
      </w:r>
      <w:r>
        <w:t xml:space="preserve">• Integrate with city-wide initiatives like "Manchester 2030" digital strategy</w:t>
      </w:r>
    </w:p>
    <w:bookmarkEnd w:id="24"/>
    <w:bookmarkStart w:id="25" w:name="data-driven-localized-campaigns"/>
    <w:p>
      <w:pPr>
        <w:pStyle w:val="Heading3"/>
      </w:pPr>
      <w:r>
        <w:t xml:space="preserve">2. Data-Driven Localized Campaigns</w:t>
      </w:r>
    </w:p>
    <w:p>
      <w:pPr>
        <w:pStyle w:val="FirstParagraph"/>
      </w:pPr>
      <w:r>
        <w:t xml:space="preserve">Rather than national campaigns, we deploy Manchester-centric tactics:</w:t>
      </w:r>
      <w:r>
        <w:t xml:space="preserve"> </w:t>
      </w:r>
      <w:r>
        <w:t xml:space="preserve">• Geo-targeted LinkedIn ads highlighting case studies from local clients (e.g., "How Editor helped Northern Soul Magazine increase engagement by 40%")</w:t>
      </w:r>
      <w:r>
        <w:t xml:space="preserve"> </w:t>
      </w:r>
      <w:r>
        <w:t xml:space="preserve">• "Editor in the City" video series featuring real Manchester businesses (shot at iconic locations like The Warehouse Project)</w:t>
      </w:r>
      <w:r>
        <w:t xml:space="preserve"> </w:t>
      </w:r>
      <w:r>
        <w:t xml:space="preserve">• Partnerships with Manchester-based influencers like @McrBusiness for authentic testimonials</w:t>
      </w:r>
    </w:p>
    <w:bookmarkEnd w:id="25"/>
    <w:bookmarkStart w:id="26" w:name="community-first-engagement"/>
    <w:p>
      <w:pPr>
        <w:pStyle w:val="Heading3"/>
      </w:pPr>
      <w:r>
        <w:t xml:space="preserve">3. Community-First Engagement</w:t>
      </w:r>
    </w:p>
    <w:p>
      <w:pPr>
        <w:pStyle w:val="FirstParagraph"/>
      </w:pPr>
      <w:r>
        <w:t xml:space="preserve">The Marketing Plan embeds Editor into Manchester's community fabric:</w:t>
      </w:r>
      <w:r>
        <w:t xml:space="preserve"> </w:t>
      </w:r>
      <w:r>
        <w:t xml:space="preserve">• Free "Editor Bootcamps" at the Knowledge Transfer Network (KTU) in Salford</w:t>
      </w:r>
      <w:r>
        <w:t xml:space="preserve"> </w:t>
      </w:r>
      <w:r>
        <w:t xml:space="preserve">• Co-hosting content strategy sessions with The Factory for creative professionals</w:t>
      </w:r>
      <w:r>
        <w:t xml:space="preserve"> </w:t>
      </w:r>
      <w:r>
        <w:t xml:space="preserve">• Offering pro-bono editing for Manchester-based social enterprises (e.g., CityVerve initiative)</w:t>
      </w:r>
    </w:p>
    <w:bookmarkEnd w:id="26"/>
    <w:bookmarkEnd w:id="27"/>
    <w:bookmarkStart w:id="28" w:name="X296f3acee6a6c36c7ffb7d748a772778a24f63d"/>
    <w:p>
      <w:pPr>
        <w:pStyle w:val="Heading2"/>
      </w:pPr>
      <w:r>
        <w:t xml:space="preserve">Budget Allocation: United Kingdom Manchester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 (Manchester Context)</w:t>
            </w:r>
          </w:p>
        </w:tc>
      </w:tr>
      <w:tr>
        <w:tc>
          <w:tcPr/>
          <w:p>
            <w:pPr>
              <w:pStyle w:val="Compact"/>
              <w:jc w:val="left"/>
            </w:pPr>
            <w:r>
              <w:t xml:space="preserve">Local Event Sponsorships</w:t>
            </w:r>
          </w:p>
        </w:tc>
        <w:tc>
          <w:tcPr/>
          <w:p>
            <w:pPr>
              <w:pStyle w:val="Compact"/>
              <w:jc w:val="left"/>
            </w:pPr>
            <w:r>
              <w:t xml:space="preserve">£42,500 (35%)</w:t>
            </w:r>
          </w:p>
        </w:tc>
        <w:tc>
          <w:tcPr/>
          <w:p>
            <w:pPr>
              <w:pStyle w:val="Compact"/>
              <w:jc w:val="left"/>
            </w:pPr>
            <w:r>
              <w:t xml:space="preserve">Critical for visibility at Manchester Digital Week &amp; City of Literature events</w:t>
            </w:r>
          </w:p>
        </w:tc>
      </w:tr>
      <w:tr>
        <w:tc>
          <w:tcPr/>
          <w:p>
            <w:pPr>
              <w:pStyle w:val="Compact"/>
              <w:jc w:val="left"/>
            </w:pPr>
            <w:r>
              <w:t xml:space="preserve">Localized Content Production</w:t>
            </w:r>
          </w:p>
        </w:tc>
        <w:tc>
          <w:tcPr/>
          <w:p>
            <w:pPr>
              <w:pStyle w:val="Compact"/>
              <w:jc w:val="left"/>
            </w:pPr>
            <w:r>
              <w:t xml:space="preserve">£32,800 (27%)</w:t>
            </w:r>
          </w:p>
        </w:tc>
        <w:tc>
          <w:tcPr/>
          <w:p>
            <w:pPr>
              <w:pStyle w:val="Compact"/>
              <w:jc w:val="left"/>
            </w:pPr>
            <w:r>
              <w:t xml:space="preserve">Creating Manchester-specific case studies (e.g., "Editor for Northern Business Journal")</w:t>
            </w:r>
          </w:p>
        </w:tc>
      </w:tr>
      <w:tr>
        <w:tc>
          <w:tcPr/>
          <w:p>
            <w:pPr>
              <w:pStyle w:val="Compact"/>
              <w:jc w:val="left"/>
            </w:pPr>
            <w:r>
              <w:t xml:space="preserve">Community Partnerships</w:t>
            </w:r>
          </w:p>
        </w:tc>
        <w:tc>
          <w:tcPr/>
          <w:p>
            <w:pPr>
              <w:pStyle w:val="Compact"/>
              <w:jc w:val="left"/>
            </w:pPr>
            <w:r>
              <w:t xml:space="preserve">£28,600 (23%)</w:t>
            </w:r>
          </w:p>
        </w:tc>
        <w:tc>
          <w:tcPr/>
          <w:p>
            <w:pPr>
              <w:pStyle w:val="Compact"/>
              <w:jc w:val="left"/>
            </w:pPr>
            <w:r>
              <w:t xml:space="preserve">Building trust via university and creative hub collaborations in Manchester</w:t>
            </w:r>
          </w:p>
        </w:tc>
      </w:tr>
      <w:tr>
        <w:tc>
          <w:tcPr/>
          <w:p>
            <w:pPr>
              <w:pStyle w:val="Compact"/>
              <w:jc w:val="left"/>
            </w:pPr>
            <w:r>
              <w:t xml:space="preserve">Digital Local Targeting</w:t>
            </w:r>
          </w:p>
        </w:tc>
        <w:tc>
          <w:tcPr/>
          <w:p>
            <w:pPr>
              <w:pStyle w:val="Compact"/>
              <w:jc w:val="left"/>
            </w:pPr>
            <w:r>
              <w:t xml:space="preserve">£18,400 (15%)</w:t>
            </w:r>
          </w:p>
        </w:tc>
        <w:tc>
          <w:tcPr/>
          <w:p>
            <w:pPr>
              <w:pStyle w:val="Compact"/>
              <w:jc w:val="left"/>
            </w:pPr>
            <w:r>
              <w:t xml:space="preserve">Geo-fenced social media campaigns within Manchester postal codes (M1-M22)</w:t>
            </w:r>
          </w:p>
        </w:tc>
      </w:tr>
    </w:tbl>
    <w:bookmarkEnd w:id="28"/>
    <w:bookmarkStart w:id="29" w:name="X891b6e7fdc92ec082a371a8852958c1df9805aa"/>
    <w:p>
      <w:pPr>
        <w:pStyle w:val="Heading2"/>
      </w:pPr>
      <w:r>
        <w:t xml:space="preserve">Implementation Timeline: Manchester Momentum</w:t>
      </w:r>
    </w:p>
    <w:p>
      <w:pPr>
        <w:pStyle w:val="FirstParagraph"/>
      </w:pPr>
      <w:r>
        <w:rPr>
          <w:bCs/>
          <w:b/>
        </w:rPr>
        <w:t xml:space="preserve">Months 1-3:</w:t>
      </w:r>
      <w:r>
        <w:t xml:space="preserve"> </w:t>
      </w:r>
      <w:r>
        <w:t xml:space="preserve">Establish presence through MediaCityUK partnership and "Editor in the City" pilot program with 5 Manchester agencies.</w:t>
      </w:r>
    </w:p>
    <w:p>
      <w:pPr>
        <w:pStyle w:val="BodyText"/>
      </w:pPr>
      <w:r>
        <w:rPr>
          <w:bCs/>
          <w:b/>
        </w:rPr>
        <w:t xml:space="preserve">Months 4-6:</w:t>
      </w:r>
      <w:r>
        <w:t xml:space="preserve"> </w:t>
      </w:r>
      <w:r>
        <w:t xml:space="preserve">Launch community workshops at HOME venue, coinciding with Manchester's Festival of Marketing.</w:t>
      </w:r>
    </w:p>
    <w:p>
      <w:pPr>
        <w:pStyle w:val="BodyText"/>
      </w:pPr>
      <w:r>
        <w:rPr>
          <w:bCs/>
          <w:b/>
        </w:rPr>
        <w:t xml:space="preserve">Months 7-9:</w:t>
      </w:r>
      <w:r>
        <w:t xml:space="preserve"> </w:t>
      </w:r>
      <w:r>
        <w:t xml:space="preserve">Secure key enterprise clients through university press partnerships (e.g., University of Manchester).</w:t>
      </w:r>
    </w:p>
    <w:p>
      <w:pPr>
        <w:pStyle w:val="BodyText"/>
      </w:pPr>
      <w:r>
        <w:rPr>
          <w:bCs/>
          <w:b/>
        </w:rPr>
        <w:t xml:space="preserve">Months 10-12:</w:t>
      </w:r>
      <w:r>
        <w:t xml:space="preserve"> </w:t>
      </w:r>
      <w:r>
        <w:t xml:space="preserve">Host "Editor Manchester Summit" featuring local business leaders at the Palace Theatre, closing with a £10k community content grant initiative.</w:t>
      </w:r>
    </w:p>
    <w:bookmarkEnd w:id="29"/>
    <w:bookmarkStart w:id="30" w:name="X1e49bfa609f33f9d4f7a74d58e4fa2ceb5303cc"/>
    <w:p>
      <w:pPr>
        <w:pStyle w:val="Heading2"/>
      </w:pPr>
      <w:r>
        <w:t xml:space="preserve">KPIs for United Kingdom Manchester Success</w:t>
      </w:r>
    </w:p>
    <w:p>
      <w:pPr>
        <w:pStyle w:val="FirstParagraph"/>
      </w:pPr>
      <w:r>
        <w:t xml:space="preserve">We measure success through:</w:t>
      </w:r>
    </w:p>
    <w:p>
      <w:pPr>
        <w:numPr>
          <w:ilvl w:val="0"/>
          <w:numId w:val="1003"/>
        </w:numPr>
        <w:pStyle w:val="Compact"/>
      </w:pPr>
      <w:r>
        <w:rPr>
          <w:bCs/>
          <w:b/>
        </w:rPr>
        <w:t xml:space="preserve">Local Market Penetration:</w:t>
      </w:r>
      <w:r>
        <w:t xml:space="preserve"> </w:t>
      </w:r>
      <w:r>
        <w:t xml:space="preserve">% of target agencies using Editor (Target: 18% by Month 12)</w:t>
      </w:r>
    </w:p>
    <w:p>
      <w:pPr>
        <w:numPr>
          <w:ilvl w:val="0"/>
          <w:numId w:val="1003"/>
        </w:numPr>
        <w:pStyle w:val="Compact"/>
      </w:pPr>
      <w:r>
        <w:rPr>
          <w:bCs/>
          <w:b/>
        </w:rPr>
        <w:t xml:space="preserve">Community Impact:</w:t>
      </w:r>
      <w:r>
        <w:t xml:space="preserve"> </w:t>
      </w:r>
      <w:r>
        <w:t xml:space="preserve">Number of Manchester-based businesses receiving pro-bono support (Target: 50+)</w:t>
      </w:r>
    </w:p>
    <w:p>
      <w:pPr>
        <w:numPr>
          <w:ilvl w:val="0"/>
          <w:numId w:val="1003"/>
        </w:numPr>
        <w:pStyle w:val="Compact"/>
      </w:pPr>
      <w:r>
        <w:rPr>
          <w:bCs/>
          <w:b/>
        </w:rPr>
        <w:t xml:space="preserve">Cultural Integration:</w:t>
      </w:r>
      <w:r>
        <w:t xml:space="preserve"> </w:t>
      </w:r>
      <w:r>
        <w:t xml:space="preserve">Social mentions from Manchester influencers (Target: 3,000+ monthly)</w:t>
      </w:r>
    </w:p>
    <w:p>
      <w:pPr>
        <w:numPr>
          <w:ilvl w:val="0"/>
          <w:numId w:val="1003"/>
        </w:numPr>
        <w:pStyle w:val="Compact"/>
      </w:pPr>
      <w:r>
        <w:rPr>
          <w:bCs/>
          <w:b/>
        </w:rPr>
        <w:t xml:space="preserve">Client Retention:</w:t>
      </w:r>
      <w:r>
        <w:t xml:space="preserve"> </w:t>
      </w:r>
      <w:r>
        <w:t xml:space="preserve">Manchester-specific churn rate (&lt;5% by Month 12)</w:t>
      </w:r>
    </w:p>
    <w:bookmarkEnd w:id="30"/>
    <w:bookmarkStart w:id="31" w:name="X2cb31f7aa6ed555ed9cd611d5279ebf1357d80c"/>
    <w:p>
      <w:pPr>
        <w:pStyle w:val="Heading2"/>
      </w:pPr>
      <w:r>
        <w:t xml:space="preserve">Conclusion: Editor as Manchester's Editorial Partner</w:t>
      </w:r>
    </w:p>
    <w:p>
      <w:pPr>
        <w:pStyle w:val="FirstParagraph"/>
      </w:pPr>
      <w:r>
        <w:t xml:space="preserve">This Marketing Plan transforms "Editor" from a generic service into an indispensable part of Manchester's business ecosystem. By anchoring every strategy in the United Kingdom Manchester context – through localized partnerships, culturally resonant content, and community investment – we position Editor not as a vendor but as the city's editorial ally. The plan ensures that "Editor" becomes synonymous with professional excellence in the Northern creative economy, driving sustainable growth while honoring Manchester's unique identity. As businesses across United Kingdom Manchester seek to elevate their content in an increasingly competitive market, Editor will be their trusted partner for precision and local insight. This isn't just a Marketing Plan; it's the blueprint for embedding Editor into Manchester's professional DNA.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United Kingdom Manchester Strategy</dc:title>
  <dc:creator/>
  <dc:language>en</dc:language>
  <cp:keywords/>
  <dcterms:created xsi:type="dcterms:W3CDTF">2026-07-23T09:21:12Z</dcterms:created>
  <dcterms:modified xsi:type="dcterms:W3CDTF">2026-07-23T09:21:12Z</dcterms:modified>
</cp:coreProperties>
</file>

<file path=docProps/custom.xml><?xml version="1.0" encoding="utf-8"?>
<Properties xmlns="http://schemas.openxmlformats.org/officeDocument/2006/custom-properties" xmlns:vt="http://schemas.openxmlformats.org/officeDocument/2006/docPropsVTypes"/>
</file>