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Editor</w:t>
      </w:r>
      <w:r>
        <w:t xml:space="preserve"> </w:t>
      </w:r>
      <w:r>
        <w:t xml:space="preserve">-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  <w:r>
        <w:t xml:space="preserve"> </w:t>
      </w:r>
      <w:r>
        <w:t xml:space="preserve">Market</w:t>
      </w:r>
      <w:r>
        <w:t xml:space="preserve"> </w:t>
      </w:r>
      <w:r>
        <w:t xml:space="preserve">Entry</w:t>
      </w:r>
      <w:r>
        <w:t xml:space="preserve"> </w:t>
      </w:r>
      <w:r>
        <w:t xml:space="preserve">Strategy</w:t>
      </w:r>
    </w:p>
    <w:bookmarkStart w:id="32" w:name="X551261070d63b3747cd2aa4d88f51e1330a1d11"/>
    <w:p>
      <w:pPr>
        <w:pStyle w:val="Heading1"/>
      </w:pPr>
      <w:r>
        <w:t xml:space="preserve">Marketing Plan: Launching "Editor" in United States Los Angeles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the strategic entry and growth roadmap for "Editor," a premium digital content optimization platform, into the competitive Los Angeles market. As a cutting-edge solution designed to streamline editorial workflows and enhance content quality for media businesses, "Editor" presents a unique value proposition tailored to Los Angeles' dynamic creative ecosystem. This plan details targeted market penetration strategies, audience segmentation specific to LA's media landscape, and measurable KPIs for achieving 25% market share among mid-sized content agencies within 18 months.</w:t>
      </w:r>
    </w:p>
    <w:bookmarkEnd w:id="20"/>
    <w:bookmarkStart w:id="21" w:name="market-analysis-los-angeles-context"/>
    <w:p>
      <w:pPr>
        <w:pStyle w:val="Heading2"/>
      </w:pPr>
      <w:r>
        <w:t xml:space="preserve">Market Analysis: Los Angeles Context</w:t>
      </w:r>
    </w:p>
    <w:p>
      <w:pPr>
        <w:pStyle w:val="FirstParagraph"/>
      </w:pPr>
      <w:r>
        <w:t xml:space="preserve">Los Angeles represents the United States' premier media capital, home to 47% of all U.S. film/TV production companies and 32,000+ creative agencies (U.S. Bureau of Economic Analysis). The local content industry generates $189 billion annually, creating massive demand for efficient editorial solutions. However, current market gaps persist: 68% of LA-based media firms report inefficiencies in content review cycles (Forrester 2023), and existing tools fail to address the city's unique blend of traditional media, digital-first brands, and influencer-driven content creation. "Editor" directly solves these pain points with AI-assisted grammar refinement, real-time collaboration features, and culturally nuanced style guides optimized for Southern California's diverse audiences.</w:t>
      </w:r>
    </w:p>
    <w:bookmarkEnd w:id="21"/>
    <w:bookmarkStart w:id="22" w:name="X87e3eff300071a889bcd6aaad16f95bc1543651"/>
    <w:p>
      <w:pPr>
        <w:pStyle w:val="Heading2"/>
      </w:pPr>
      <w:r>
        <w:t xml:space="preserve">Target Audience: Los Angeles-Specific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 Segment:</w:t>
      </w:r>
      <w:r>
        <w:t xml:space="preserve"> </w:t>
      </w:r>
      <w:r>
        <w:t xml:space="preserve">Mid-sized LA media agencies (50-200 employees) handling 5+ client campaigns monthly. These include firms like Bento Box Entertainment, Hyperion Media, and local digital studios serving the $14.7B Los Angeles entertainment sector.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Segment:</w:t>
      </w:r>
      <w:r>
        <w:t xml:space="preserve"> </w:t>
      </w:r>
      <w:r>
        <w:t xml:space="preserve">In-house editorial teams at LA-based tech companies (e.g., Netflix, Snapchat offices) managing internal communications and social content. This segment values seamless integration with existing tools like Slack and Adobe Creative Cloud.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 Segment:</w:t>
      </w:r>
      <w:r>
        <w:t xml:space="preserve"> </w:t>
      </w:r>
      <w:r>
        <w:t xml:space="preserve">Independent content creators and influencer collectives operating from Venice Beach or Downtown LA hubs, seeking affordable quality control for multi-platform campaigns.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"Editor" isn't just another tool—it's the only platform engineered specifically for Los Angeles' media environment. Unlike generic competitors, "Editor" features: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LA Cultural Lexicon Integration:</w:t>
      </w:r>
      <w:r>
        <w:t xml:space="preserve"> </w:t>
      </w:r>
      <w:r>
        <w:t xml:space="preserve">AI trained on 10M+ words from LA-based publications (L.A. Times, Variety) to recognize regional slang and cultural references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24/7 Local Support Hub:</w:t>
      </w:r>
      <w:r>
        <w:t xml:space="preserve"> </w:t>
      </w:r>
      <w:r>
        <w:t xml:space="preserve">Dedicated U.S. customer service team operating within Los Angeles time zones for same-day issue resolution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Industry-Specific Templates:</w:t>
      </w:r>
      <w:r>
        <w:t xml:space="preserve"> </w:t>
      </w:r>
      <w:r>
        <w:t xml:space="preserve">Pre-built workflows for entertainment press releases, influencer campaign briefs, and multicultural ad copy</w:t>
      </w:r>
    </w:p>
    <w:bookmarkEnd w:id="23"/>
    <w:bookmarkStart w:id="24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Awareness:</w:t>
      </w:r>
      <w:r>
        <w:t xml:space="preserve"> </w:t>
      </w:r>
      <w:r>
        <w:t xml:space="preserve">Achieve 70% brand recognition among target LA agencies through hyper-localized campaigns by Month 6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Acquisition:</w:t>
      </w:r>
      <w:r>
        <w:t xml:space="preserve"> </w:t>
      </w:r>
      <w:r>
        <w:t xml:space="preserve">Secure 120 paying clients (85% from Los Angeles metro area) within first year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Loyalty:</w:t>
      </w:r>
      <w:r>
        <w:t xml:space="preserve"> </w:t>
      </w:r>
      <w:r>
        <w:t xml:space="preserve">Maintain 92% client retention rate through LA-exclusive perks (e.g., VIP access to Film Independent events)</w:t>
      </w:r>
    </w:p>
    <w:bookmarkEnd w:id="24"/>
    <w:bookmarkStart w:id="28" w:name="strategic-marketing-tactics"/>
    <w:p>
      <w:pPr>
        <w:pStyle w:val="Heading2"/>
      </w:pPr>
      <w:r>
        <w:t xml:space="preserve">Strategic Marketing Tactics</w:t>
      </w:r>
    </w:p>
    <w:bookmarkStart w:id="25" w:name="Xcd8f2fcd4f3ff17c8118bf5f78fe213caca1724"/>
    <w:p>
      <w:pPr>
        <w:pStyle w:val="Heading3"/>
      </w:pPr>
      <w:r>
        <w:t xml:space="preserve">Phase 1: Hyper-Local Brand Immersion (Months 1-4)</w:t>
      </w:r>
    </w:p>
    <w:p>
      <w:pPr>
        <w:pStyle w:val="FirstParagraph"/>
      </w:pPr>
      <w:r>
        <w:t xml:space="preserve">Leverage Los Angeles' cultural identity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Partnership Activation:</w:t>
      </w:r>
      <w:r>
        <w:t xml:space="preserve"> </w:t>
      </w:r>
      <w:r>
        <w:t xml:space="preserve">Strategic alliances with LA Film School and USC Annenberg Media Center for student discounts and case study collaborations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Event Dominance:</w:t>
      </w:r>
      <w:r>
        <w:t xml:space="preserve"> </w:t>
      </w:r>
      <w:r>
        <w:t xml:space="preserve">Exclusive sponsorship of 12+ LA media events including Film Independent’s Spirit Awards and the Los Angeles Times Festival of Books (with "Editor" brand activation zones)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Localization:</w:t>
      </w:r>
      <w:r>
        <w:t xml:space="preserve"> </w:t>
      </w:r>
      <w:r>
        <w:t xml:space="preserve">Launch LA-focused blog series ("Editor in the City") featuring interviews with L.A. content directors from agencies like WME-IMG</w:t>
      </w:r>
    </w:p>
    <w:bookmarkEnd w:id="25"/>
    <w:bookmarkStart w:id="26" w:name="phase-2-community-led-growth-months-5-10"/>
    <w:p>
      <w:pPr>
        <w:pStyle w:val="Heading3"/>
      </w:pPr>
      <w:r>
        <w:t xml:space="preserve">Phase 2: Community-Led Growth (Months 5-10)</w:t>
      </w:r>
    </w:p>
    <w:p>
      <w:pPr>
        <w:pStyle w:val="FirstParagraph"/>
      </w:pPr>
      <w:r>
        <w:t xml:space="preserve">Build organic momentum through LA-specific community engagement: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Creator Ambassador Program:</w:t>
      </w:r>
      <w:r>
        <w:t xml:space="preserve"> </w:t>
      </w:r>
      <w:r>
        <w:t xml:space="preserve">Recruit 50+ influential LA-based content creators (e.g., @LAMoments on Instagram) for free access in exchange for authentic platform testimonials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Neighborhood Pop-Ups:</w:t>
      </w:r>
      <w:r>
        <w:t xml:space="preserve"> </w:t>
      </w:r>
      <w:r>
        <w:t xml:space="preserve">Mobile "Editor Labs" at creative hubs (The Grove, Arts District, Santa Monica Pier) offering free content audits with local media experts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Task Forces:</w:t>
      </w:r>
      <w:r>
        <w:t xml:space="preserve"> </w:t>
      </w:r>
      <w:r>
        <w:t xml:space="preserve">Co-host quarterly roundtables with LA Press Club on "Content Trends in the Entertainment Capital"</w:t>
      </w:r>
    </w:p>
    <w:bookmarkEnd w:id="26"/>
    <w:bookmarkStart w:id="27" w:name="X70f1803a525755a85b049f7e616ffb1cbddf9bb"/>
    <w:p>
      <w:pPr>
        <w:pStyle w:val="Heading3"/>
      </w:pPr>
      <w:r>
        <w:t xml:space="preserve">Phase 3: Data-Driven Expansion (Months 11-18)</w:t>
      </w:r>
    </w:p>
    <w:p>
      <w:pPr>
        <w:pStyle w:val="FirstParagraph"/>
      </w:pPr>
      <w:r>
        <w:t xml:space="preserve">Sustain growth through measurable optimization: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LA-Specific Analytics:</w:t>
      </w:r>
      <w:r>
        <w:t xml:space="preserve"> </w:t>
      </w:r>
      <w:r>
        <w:t xml:space="preserve">Launch "Editor Insights for Los Angeles" dashboard showing regional content performance benchmarks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Loyalty Ecosystem:</w:t>
      </w:r>
      <w:r>
        <w:t xml:space="preserve"> </w:t>
      </w:r>
      <w:r>
        <w:t xml:space="preserve">Introduce "Editor VIP Circle" with exclusive access to LA film festivals and networking events at The Samuel Goldwyn Theater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Referral Engine:</w:t>
      </w:r>
      <w:r>
        <w:t xml:space="preserve"> </w:t>
      </w:r>
      <w:r>
        <w:t xml:space="preserve">$500 credit for referrals to LA media agencies (leveraging tight-knit industry networks)</w:t>
      </w:r>
    </w:p>
    <w:bookmarkEnd w:id="27"/>
    <w:bookmarkEnd w:id="28"/>
    <w:bookmarkStart w:id="29" w:name="budget-allocation-los-angeles-focus"/>
    <w:p>
      <w:pPr>
        <w:pStyle w:val="Heading2"/>
      </w:pPr>
      <w:r>
        <w:t xml:space="preserve">Budget Allocation: Los Angeles Focus</w:t>
      </w:r>
    </w:p>
    <w:p>
      <w:pPr>
        <w:pStyle w:val="FirstParagraph"/>
      </w:pPr>
      <w:r>
        <w:t xml:space="preserve">Total Year 1 Marketing Budget: $485,000 (73% allocated specifically to Los Angeles initiatives):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L.A. Specifics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Event Sponsorships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$140,000 (29%)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Sponsorship of 8 LA media events + branded activation spaces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Local Influencer Marketing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$125,000 (26%)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Compensated partnerships with 50+ LA creators across TikTok/Instagram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Targeting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$98,000 (20%)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Geo-fenced LinkedIn/Google Ads targeting 3,478 LA media business addresses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Content 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$65,000 (13%)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LA-focused video series featuring local creatives at $2,500 per episode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Partnerships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$57,000 (12%)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L.A. Film School collaboration + neighborhood pop-up events</w:t>
            </w:r>
          </w:p>
        </w:tc>
      </w:tr>
    </w:tbl>
    <w:bookmarkEnd w:id="29"/>
    <w:bookmarkStart w:id="30" w:name="performance-measurement-control"/>
    <w:p>
      <w:pPr>
        <w:pStyle w:val="Heading2"/>
      </w:pPr>
      <w:r>
        <w:t xml:space="preserve">Performance Measurement &amp; Control</w:t>
      </w:r>
    </w:p>
    <w:p>
      <w:pPr>
        <w:pStyle w:val="FirstParagraph"/>
      </w:pPr>
      <w:r>
        <w:t xml:space="preserve">All metrics will track Los Angeles-specific performance: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Market Share:</w:t>
      </w:r>
      <w:r>
        <w:t xml:space="preserve"> </w:t>
      </w:r>
      <w:r>
        <w:t xml:space="preserve">Measured via monthly surveys with LA media agencies (target: 15% penetration by Month 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 Customer Acquisition Cost (CAC):</w:t>
      </w:r>
      <w:r>
        <w:t xml:space="preserve"> </w:t>
      </w:r>
      <w:r>
        <w:t xml:space="preserve">Target $1,200 vs. industry average of $2,300 in Los Angeles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Relevance Index:</w:t>
      </w:r>
      <w:r>
        <w:t xml:space="preserve"> </w:t>
      </w:r>
      <w:r>
        <w:t xml:space="preserve">Tracked through sentiment analysis of LA user reviews mentioning "local" or "LA-specific"</w:t>
      </w:r>
    </w:p>
    <w:p>
      <w:pPr>
        <w:pStyle w:val="FirstParagraph"/>
      </w:pPr>
      <w:r>
        <w:t xml:space="preserve">Monthly review sessions will be held at Editor's new Los Angeles headquarters (located in Culver City) with regional marketing leads. A dedicated KPI dashboard will monitor: 1) LA event conversion rates, 2) Neighborhood engagement scores (Arts District vs. Santa Monica), and 3) Retention of clients who attended LA-exclusive events.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"Editor" not merely as a content tool, but as an indispensable partner within the Los Angeles media ecosystem. By embedding our solution into the cultural fabric of the United States' entertainment capital—through hyper-local partnerships, community-driven growth, and LA-specific innovation—we will establish "Editor" as the definitive standard for editorial excellence in Los Angeles. The 18-month timeline ensures sustainable market penetration while leveraging California's creative energy to set a national benchmark for content optimization platforms. This isn't just a marketing strategy; it's the intentional building of Editor into the heartbeat of Los Angeles' creative industry.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Editor - Los Angeles Market Entry Strategy</dc:title>
  <dc:creator/>
  <dc:language>en</dc:language>
  <cp:keywords/>
  <dcterms:created xsi:type="dcterms:W3CDTF">2026-07-24T04:54:35Z</dcterms:created>
  <dcterms:modified xsi:type="dcterms:W3CDTF">2026-07-24T04:54:35Z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