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Editor</w:t>
      </w:r>
      <w:r>
        <w:t xml:space="preserve"> </w:t>
      </w:r>
      <w:r>
        <w:t xml:space="preserve">for</w:t>
      </w:r>
      <w:r>
        <w:t xml:space="preserve"> </w:t>
      </w:r>
      <w:r>
        <w:t xml:space="preserve">Tashkent,</w:t>
      </w:r>
      <w:r>
        <w:t xml:space="preserve"> </w:t>
      </w:r>
      <w:r>
        <w:t xml:space="preserve">Uzbekistan</w:t>
      </w:r>
    </w:p>
    <w:bookmarkStart w:id="30" w:name="X4097871e8b48dcf39766dfc1f44f04da0f6df27"/>
    <w:p>
      <w:pPr>
        <w:pStyle w:val="Heading1"/>
      </w:pPr>
      <w:r>
        <w:t xml:space="preserve">Comprehensive Marketing Plan for "Editor" in Tashkent, Uzbekistan</w:t>
      </w:r>
    </w:p>
    <w:bookmarkStart w:id="20" w:name="executive-summary"/>
    <w:p>
      <w:pPr>
        <w:pStyle w:val="Heading2"/>
      </w:pPr>
      <w:r>
        <w:t xml:space="preserve">Executive Summary</w:t>
      </w:r>
    </w:p>
    <w:p>
      <w:pPr>
        <w:pStyle w:val="FirstParagraph"/>
      </w:pPr>
      <w:r>
        <w:t xml:space="preserve">This Marketing Plan outlines the strategic entry and growth of "Editor," a cutting-edge content creation and editorial management platform, into the dynamic market of Tashkent, Uzbekistan. As Uzbekistan accelerates its digital transformation under Vision 2030, Tashkent emerges as the epicenter for tech adoption in Central Asia. This plan targets local businesses, media houses, and educational institutions seeking efficient editorial solutions to meet rising content demands. With a focus on localization and cultural relevance, "Editor" will establish itself as the premier tool for professional content creation in Uzbekistan's evolving digital landscape.</w:t>
      </w:r>
    </w:p>
    <w:bookmarkEnd w:id="20"/>
    <w:bookmarkStart w:id="21" w:name="Xfd48e2d1bd1b0432e183656c723bef8a9574e25"/>
    <w:p>
      <w:pPr>
        <w:pStyle w:val="Heading2"/>
      </w:pPr>
      <w:r>
        <w:t xml:space="preserve">Market Analysis: Tashkent &amp; Uzbekistan Context</w:t>
      </w:r>
    </w:p>
    <w:p>
      <w:pPr>
        <w:pStyle w:val="FirstParagraph"/>
      </w:pPr>
      <w:r>
        <w:t xml:space="preserve">Tashkent, the capital of Uzbekistan, houses over 40% of the nation's population and drives 50% of Central Asia’s digital economy. The city’s tech-savvy youth (65% under 35) fuels rapid adoption of SaaS solutions, with content creation demand surging by 217% since 2020 (Uzbekistan Digital Economy Report, 2023). Government initiatives like "Digital Uzbekistan" and partnerships with global tech firms create fertile ground for localized platforms. However, existing tools lack Uzbek language support and cultural alignment—presenting a critical gap "Editor" will fill. Competitors (e.g., basic CMS platforms) fail to address Tashkent’s unique needs: multilingual content workflows, government compliance requirements, and mobile-first user behavior.</w:t>
      </w:r>
    </w:p>
    <w:bookmarkEnd w:id="21"/>
    <w:bookmarkStart w:id="22" w:name="target-audience-in-tashkent"/>
    <w:p>
      <w:pPr>
        <w:pStyle w:val="Heading2"/>
      </w:pPr>
      <w:r>
        <w:t xml:space="preserve">Target Audience in Tashkent</w:t>
      </w:r>
    </w:p>
    <w:p>
      <w:pPr>
        <w:numPr>
          <w:ilvl w:val="0"/>
          <w:numId w:val="1001"/>
        </w:numPr>
        <w:pStyle w:val="Compact"/>
      </w:pPr>
      <w:r>
        <w:rPr>
          <w:bCs/>
          <w:b/>
        </w:rPr>
        <w:t xml:space="preserve">Media &amp; Publishing Houses:</w:t>
      </w:r>
      <w:r>
        <w:t xml:space="preserve"> </w:t>
      </w:r>
      <w:r>
        <w:t xml:space="preserve">120+ established outlets (e.g., Uzbekistan TV, KUN.uz) requiring efficient editorial pipelines for multilingual content (Uzbek/Russian/English).</w:t>
      </w:r>
    </w:p>
    <w:p>
      <w:pPr>
        <w:numPr>
          <w:ilvl w:val="0"/>
          <w:numId w:val="1001"/>
        </w:numPr>
        <w:pStyle w:val="Compact"/>
      </w:pPr>
      <w:r>
        <w:rPr>
          <w:bCs/>
          <w:b/>
        </w:rPr>
        <w:t xml:space="preserve">Educational Institutions:</w:t>
      </w:r>
      <w:r>
        <w:t xml:space="preserve"> </w:t>
      </w:r>
      <w:r>
        <w:t xml:space="preserve">Universities like Tashkent State University and IT universities needing collaborative tools for academic publishing.</w:t>
      </w:r>
    </w:p>
    <w:p>
      <w:pPr>
        <w:numPr>
          <w:ilvl w:val="0"/>
          <w:numId w:val="1001"/>
        </w:numPr>
        <w:pStyle w:val="Compact"/>
      </w:pPr>
      <w:r>
        <w:rPr>
          <w:bCs/>
          <w:b/>
        </w:rPr>
        <w:t xml:space="preserve">Marketing Agencies:</w:t>
      </w:r>
      <w:r>
        <w:t xml:space="preserve"> </w:t>
      </w:r>
      <w:r>
        <w:t xml:space="preserve">350+ agencies in Tashkent managing social media content for local brands, demanding real-time collaboration features.</w:t>
      </w:r>
    </w:p>
    <w:p>
      <w:pPr>
        <w:numPr>
          <w:ilvl w:val="0"/>
          <w:numId w:val="1001"/>
        </w:numPr>
        <w:pStyle w:val="Compact"/>
      </w:pPr>
      <w:r>
        <w:rPr>
          <w:bCs/>
          <w:b/>
        </w:rPr>
        <w:t xml:space="preserve">SMEs:</w:t>
      </w:r>
      <w:r>
        <w:t xml:space="preserve"> </w:t>
      </w:r>
      <w:r>
        <w:t xml:space="preserve">Growing startups seeking affordable, compliant content management without technical overhead.</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Secure 500 active paying users among Tashkent-based businesses within 6 months.</w:t>
      </w:r>
    </w:p>
    <w:p>
      <w:pPr>
        <w:numPr>
          <w:ilvl w:val="0"/>
          <w:numId w:val="1002"/>
        </w:numPr>
        <w:pStyle w:val="Compact"/>
      </w:pPr>
      <w:r>
        <w:t xml:space="preserve">Achieve 40% market penetration in Tashkent’s media sector by Month 9.</w:t>
      </w:r>
    </w:p>
    <w:p>
      <w:pPr>
        <w:numPr>
          <w:ilvl w:val="0"/>
          <w:numId w:val="1002"/>
        </w:numPr>
        <w:pStyle w:val="Compact"/>
      </w:pPr>
      <w:r>
        <w:t xml:space="preserve">Attain brand recognition as "Uzbekistan’s trusted editorial partner" via local press features (target: 15+ articles).</w:t>
      </w:r>
    </w:p>
    <w:p>
      <w:pPr>
        <w:numPr>
          <w:ilvl w:val="0"/>
          <w:numId w:val="1002"/>
        </w:numPr>
        <w:pStyle w:val="Compact"/>
      </w:pPr>
      <w:r>
        <w:t xml:space="preserve">Drive 30% user retention through culturally tailored onboarding.</w:t>
      </w:r>
    </w:p>
    <w:bookmarkEnd w:id="23"/>
    <w:bookmarkStart w:id="24" w:name="marketing-strategies-tactics"/>
    <w:p>
      <w:pPr>
        <w:pStyle w:val="Heading2"/>
      </w:pPr>
      <w:r>
        <w:t xml:space="preserve">Marketing Strategies &amp; Tactics</w:t>
      </w:r>
    </w:p>
    <w:p>
      <w:pPr>
        <w:pStyle w:val="FirstParagraph"/>
      </w:pPr>
      <w:r>
        <w:rPr>
          <w:bCs/>
          <w:b/>
        </w:rPr>
        <w:t xml:space="preserve">Cultural Localization as Core Strategy</w:t>
      </w:r>
    </w:p>
    <w:p>
      <w:pPr>
        <w:pStyle w:val="BodyText"/>
      </w:pPr>
      <w:r>
        <w:t xml:space="preserve">"Editor" will undergo full localization for Uzbekistan Tashkent:</w:t>
      </w:r>
    </w:p>
    <w:p>
      <w:pPr>
        <w:numPr>
          <w:ilvl w:val="0"/>
          <w:numId w:val="1003"/>
        </w:numPr>
        <w:pStyle w:val="Compact"/>
      </w:pPr>
      <w:r>
        <w:t xml:space="preserve">Uzbek language interface with native script support (no transliteration)</w:t>
      </w:r>
    </w:p>
    <w:p>
      <w:pPr>
        <w:numPr>
          <w:ilvl w:val="0"/>
          <w:numId w:val="1003"/>
        </w:numPr>
        <w:pStyle w:val="Compact"/>
      </w:pPr>
      <w:r>
        <w:t xml:space="preserve">Integration of Uzbek cultural references (e.g., "Navruz" theme templates)</w:t>
      </w:r>
    </w:p>
    <w:p>
      <w:pPr>
        <w:numPr>
          <w:ilvl w:val="0"/>
          <w:numId w:val="1003"/>
        </w:numPr>
        <w:pStyle w:val="Compact"/>
      </w:pPr>
      <w:r>
        <w:t xml:space="preserve">Certification for Uzbek data privacy laws (2023 Data Protection Law)</w:t>
      </w:r>
    </w:p>
    <w:p>
      <w:pPr>
        <w:pStyle w:val="FirstParagraph"/>
      </w:pPr>
      <w:r>
        <w:rPr>
          <w:bCs/>
          <w:b/>
        </w:rPr>
        <w:t xml:space="preserve">Digital Outreach in Tashkent</w:t>
      </w:r>
    </w:p>
    <w:p>
      <w:pPr>
        <w:numPr>
          <w:ilvl w:val="0"/>
          <w:numId w:val="1004"/>
        </w:numPr>
        <w:pStyle w:val="Compact"/>
      </w:pPr>
      <w:r>
        <w:rPr>
          <w:iCs/>
          <w:i/>
        </w:rPr>
        <w:t xml:space="preserve">LinkedIn &amp; Instagram Campaigns:</w:t>
      </w:r>
      <w:r>
        <w:t xml:space="preserve"> </w:t>
      </w:r>
      <w:r>
        <w:t xml:space="preserve">Targeted ads focusing on "Editor’s Uzbek compliance" and "Tashkent Media Success Stories," using local influencers (e.g., @UzTechTalk).</w:t>
      </w:r>
    </w:p>
    <w:p>
      <w:pPr>
        <w:numPr>
          <w:ilvl w:val="0"/>
          <w:numId w:val="1004"/>
        </w:numPr>
        <w:pStyle w:val="Compact"/>
      </w:pPr>
      <w:r>
        <w:rPr>
          <w:iCs/>
          <w:i/>
        </w:rPr>
        <w:t xml:space="preserve">Tashkent Tech Events:</w:t>
      </w:r>
      <w:r>
        <w:t xml:space="preserve"> </w:t>
      </w:r>
      <w:r>
        <w:t xml:space="preserve">Sponsorship of events like Tashkent Digital Week with free "Editor" workshops.</w:t>
      </w:r>
    </w:p>
    <w:p>
      <w:pPr>
        <w:numPr>
          <w:ilvl w:val="0"/>
          <w:numId w:val="1004"/>
        </w:numPr>
        <w:pStyle w:val="Compact"/>
      </w:pPr>
      <w:r>
        <w:rPr>
          <w:iCs/>
          <w:i/>
        </w:rPr>
        <w:t xml:space="preserve">SEO Optimization:</w:t>
      </w:r>
      <w:r>
        <w:t xml:space="preserve"> </w:t>
      </w:r>
      <w:r>
        <w:t xml:space="preserve">Keywords: "editor for Uzbek media," "Tashkent content management," "Uzbek language editing tool."</w:t>
      </w:r>
    </w:p>
    <w:p>
      <w:pPr>
        <w:pStyle w:val="FirstParagraph"/>
      </w:pPr>
      <w:r>
        <w:rPr>
          <w:bCs/>
          <w:b/>
        </w:rPr>
        <w:t xml:space="preserve">Partnerships in Uzbekistan Tashkent</w:t>
      </w:r>
    </w:p>
    <w:p>
      <w:pPr>
        <w:numPr>
          <w:ilvl w:val="0"/>
          <w:numId w:val="1005"/>
        </w:numPr>
        <w:pStyle w:val="Compact"/>
      </w:pPr>
      <w:r>
        <w:t xml:space="preserve">Collaborate with Uzbek government’s IT incubator (Innovations Center) for subsidized pilot programs.</w:t>
      </w:r>
    </w:p>
    <w:p>
      <w:pPr>
        <w:numPr>
          <w:ilvl w:val="0"/>
          <w:numId w:val="1005"/>
        </w:numPr>
        <w:pStyle w:val="Compact"/>
      </w:pPr>
      <w:r>
        <w:t xml:space="preserve">Integrate "Editor" with local platforms (e.g., Tashkent-based CRM provider, "UzCRM") to offer bundled solutions.</w:t>
      </w:r>
    </w:p>
    <w:p>
      <w:pPr>
        <w:numPr>
          <w:ilvl w:val="0"/>
          <w:numId w:val="1005"/>
        </w:numPr>
        <w:pStyle w:val="Compact"/>
      </w:pPr>
      <w:r>
        <w:t xml:space="preserve">Partner with Tashkent universities for student discounts and content creation challenges.</w:t>
      </w:r>
    </w:p>
    <w:bookmarkEnd w:id="24"/>
    <w:bookmarkStart w:id="25" w:name="budget-allocation-tashkent-focus"/>
    <w:p>
      <w:pPr>
        <w:pStyle w:val="Heading2"/>
      </w:pPr>
      <w:r>
        <w:t xml:space="preserve">Budget Allocation: Tashkent Focus</w:t>
      </w:r>
    </w:p>
    <w:p>
      <w:pPr>
        <w:pStyle w:val="FirstParagraph"/>
      </w:pPr>
      <w:r>
        <w:t xml:space="preserve">Category</w:t>
      </w:r>
    </w:p>
    <w:p>
      <w:pPr>
        <w:pStyle w:val="BodyText"/>
      </w:pPr>
      <w:r>
        <w:t xml:space="preserve">Allocation (USD)</w:t>
      </w:r>
    </w:p>
    <w:p>
      <w:pPr>
        <w:pStyle w:val="BodyText"/>
      </w:pPr>
      <w:r>
        <w:t xml:space="preserve">Focus Area</w:t>
      </w:r>
    </w:p>
    <w:p>
      <w:pPr>
        <w:pStyle w:val="BodyText"/>
      </w:pPr>
      <w:r>
        <w:t xml:space="preserve">Tech Localization (Uzbek UI/Compliance)</w:t>
      </w:r>
    </w:p>
    <w:p>
      <w:pPr>
        <w:pStyle w:val="BodyText"/>
      </w:pPr>
      <w:r>
        <w:t xml:space="preserve">$30,000</w:t>
      </w:r>
    </w:p>
    <w:p>
      <w:pPr>
        <w:pStyle w:val="BodyText"/>
      </w:pPr>
      <w:r>
        <w:t xml:space="preserve">Critical for trust in Uzbekistan market</w:t>
      </w:r>
    </w:p>
    <w:p>
      <w:pPr>
        <w:pStyle w:val="BodyText"/>
      </w:pPr>
      <w:r>
        <w:t xml:space="preserve">Tashkent Events &amp; Sponsorships</w:t>
      </w:r>
    </w:p>
    <w:p>
      <w:pPr>
        <w:pStyle w:val="BodyText"/>
      </w:pPr>
      <w:r>
        <w:t xml:space="preserve">$25,000</w:t>
      </w:r>
    </w:p>
    <w:p>
      <w:pPr>
        <w:pStyle w:val="BodyText"/>
      </w:pPr>
      <w:r>
        <w:t xml:space="preserve">&lt; td&gt;Local brand building (e.g., Tashkent Digital Week)</w:t>
      </w:r>
    </w:p>
    <w:p>
      <w:pPr>
        <w:pStyle w:val="BodyText"/>
      </w:pPr>
      <w:r>
        <w:t xml:space="preserve">Digital Ads (LinkedIn/Instagram)</w:t>
      </w:r>
    </w:p>
    <w:p>
      <w:pPr>
        <w:pStyle w:val="BodyText"/>
      </w:pPr>
      <w:r>
        <w:t xml:space="preserve">$20,000</w:t>
      </w:r>
    </w:p>
    <w:p>
      <w:pPr>
        <w:pStyle w:val="BodyText"/>
      </w:pPr>
      <w:r>
        <w:t xml:space="preserve">Targeting Tashkent professionals</w:t>
      </w:r>
    </w:p>
    <w:p>
      <w:pPr>
        <w:pStyle w:val="BodyText"/>
      </w:pPr>
      <w:r>
        <w:t xml:space="preserve">&lt;</w:t>
      </w:r>
    </w:p>
    <w:p>
      <w:pPr>
        <w:pStyle w:val="BodyText"/>
      </w:pPr>
      <w:r>
        <w:t xml:space="preserve">$15,000</w:t>
      </w:r>
    </w:p>
    <w:p>
      <w:pPr>
        <w:pStyle w:val="BodyText"/>
      </w:pPr>
      <w:r>
        <w:t xml:space="preserve">Co-marketing with Uzbek institutions</w:t>
      </w:r>
    </w:p>
    <w:p>
      <w:pPr>
        <w:pStyle w:val="BodyText"/>
      </w:pPr>
      <w:r>
        <w:t xml:space="preserve">Total</w:t>
      </w:r>
    </w:p>
    <w:p>
      <w:pPr>
        <w:pStyle w:val="BodyText"/>
      </w:pPr>
      <w:r>
        <w:t xml:space="preserve">$90,000</w:t>
      </w:r>
    </w:p>
    <w:bookmarkEnd w:id="25"/>
    <w:bookmarkStart w:id="26" w:name="X524a5731805b42e5e596ebf7e898ff7a09ec577"/>
    <w:p>
      <w:pPr>
        <w:pStyle w:val="Heading2"/>
      </w:pPr>
      <w:r>
        <w:t xml:space="preserve">Implementation Timeline: Tashkent Launch Phase</w:t>
      </w:r>
    </w:p>
    <w:p>
      <w:pPr>
        <w:numPr>
          <w:ilvl w:val="0"/>
          <w:numId w:val="1006"/>
        </w:numPr>
        <w:pStyle w:val="Compact"/>
      </w:pPr>
      <w:r>
        <w:rPr>
          <w:bCs/>
          <w:b/>
        </w:rPr>
        <w:t xml:space="preserve">Month 1-2:</w:t>
      </w:r>
      <w:r>
        <w:t xml:space="preserve"> </w:t>
      </w:r>
      <w:r>
        <w:t xml:space="preserve">Complete Uzbek localization; onboard 15 pilot partners (Tashkent media agencies).</w:t>
      </w:r>
    </w:p>
    <w:p>
      <w:pPr>
        <w:numPr>
          <w:ilvl w:val="0"/>
          <w:numId w:val="1006"/>
        </w:numPr>
        <w:pStyle w:val="Compact"/>
      </w:pPr>
      <w:r>
        <w:rPr>
          <w:bCs/>
          <w:b/>
        </w:rPr>
        <w:t xml:space="preserve">Month 3:</w:t>
      </w:r>
      <w:r>
        <w:t xml:space="preserve"> </w:t>
      </w:r>
      <w:r>
        <w:t xml:space="preserve">Launch "Editor" at Tashkent Digital Week with free demo licenses.</w:t>
      </w:r>
    </w:p>
    <w:p>
      <w:pPr>
        <w:numPr>
          <w:ilvl w:val="0"/>
          <w:numId w:val="1006"/>
        </w:numPr>
        <w:pStyle w:val="Compact"/>
      </w:pPr>
      <w:r>
        <w:rPr>
          <w:bCs/>
          <w:b/>
        </w:rPr>
        <w:t xml:space="preserve">Month 4-6:</w:t>
      </w:r>
      <w:r>
        <w:t xml:space="preserve"> </w:t>
      </w:r>
      <w:r>
        <w:t xml:space="preserve">Scale through university partnerships; run "Content Creator Challenge" contest in Tashkent.</w:t>
      </w:r>
    </w:p>
    <w:p>
      <w:pPr>
        <w:numPr>
          <w:ilvl w:val="0"/>
          <w:numId w:val="1006"/>
        </w:numPr>
        <w:pStyle w:val="Compact"/>
      </w:pPr>
      <w:r>
        <w:rPr>
          <w:bCs/>
          <w:b/>
        </w:rPr>
        <w:t xml:space="preserve">Month 7-9:</w:t>
      </w:r>
      <w:r>
        <w:t xml:space="preserve"> </w:t>
      </w:r>
      <w:r>
        <w:t xml:space="preserve">Integrate with Uzbek government platforms (e.g., e-Government portal).</w:t>
      </w:r>
    </w:p>
    <w:p>
      <w:pPr>
        <w:numPr>
          <w:ilvl w:val="0"/>
          <w:numId w:val="1006"/>
        </w:numPr>
        <w:pStyle w:val="Compact"/>
      </w:pPr>
      <w:r>
        <w:rPr>
          <w:bCs/>
          <w:b/>
        </w:rPr>
        <w:t xml:space="preserve">Month 10-12:</w:t>
      </w:r>
      <w:r>
        <w:t xml:space="preserve"> </w:t>
      </w:r>
      <w:r>
        <w:t xml:space="preserve">Expand to regional Uzbek businesses; publish "Tashkent Editorial Impact Report."</w:t>
      </w:r>
    </w:p>
    <w:bookmarkEnd w:id="26"/>
    <w:bookmarkStart w:id="27" w:name="evaluation-metrics"/>
    <w:p>
      <w:pPr>
        <w:pStyle w:val="Heading2"/>
      </w:pPr>
      <w:r>
        <w:t xml:space="preserve">Evaluation Metrics</w:t>
      </w:r>
    </w:p>
    <w:p>
      <w:pPr>
        <w:pStyle w:val="FirstParagraph"/>
      </w:pPr>
      <w:r>
        <w:t xml:space="preserve">We will measure success using Tashkent-specific KPIs:</w:t>
      </w:r>
    </w:p>
    <w:p>
      <w:pPr>
        <w:numPr>
          <w:ilvl w:val="0"/>
          <w:numId w:val="1007"/>
        </w:numPr>
        <w:pStyle w:val="Compact"/>
      </w:pPr>
      <w:r>
        <w:rPr>
          <w:iCs/>
          <w:i/>
        </w:rPr>
        <w:t xml:space="preserve">User Acquisition Cost (UAC):</w:t>
      </w:r>
      <w:r>
        <w:t xml:space="preserve"> </w:t>
      </w:r>
      <w:r>
        <w:t xml:space="preserve">Target ≤ $45 per paid user in Tashkent.</w:t>
      </w:r>
    </w:p>
    <w:p>
      <w:pPr>
        <w:numPr>
          <w:ilvl w:val="0"/>
          <w:numId w:val="1007"/>
        </w:numPr>
        <w:pStyle w:val="Compact"/>
      </w:pPr>
      <w:r>
        <w:rPr>
          <w:iCs/>
          <w:i/>
        </w:rPr>
        <w:t xml:space="preserve">Cultural Relevance Score:</w:t>
      </w:r>
      <w:r>
        <w:t xml:space="preserve"> </w:t>
      </w:r>
      <w:r>
        <w:t xml:space="preserve">80%+ satisfaction in post-onboarding surveys regarding Uzbek features.</w:t>
      </w:r>
    </w:p>
    <w:p>
      <w:pPr>
        <w:numPr>
          <w:ilvl w:val="0"/>
          <w:numId w:val="1007"/>
        </w:numPr>
        <w:pStyle w:val="Compact"/>
      </w:pPr>
      <w:r>
        <w:rPr>
          <w:iCs/>
          <w:i/>
        </w:rPr>
        <w:t xml:space="preserve">Media Coverage:</w:t>
      </w:r>
      <w:r>
        <w:t xml:space="preserve"> </w:t>
      </w:r>
      <w:r>
        <w:t xml:space="preserve">15+ mentions in Uzbek outlets (e.g., UzDaily, Dunyo) within Year 1.</w:t>
      </w:r>
    </w:p>
    <w:p>
      <w:pPr>
        <w:numPr>
          <w:ilvl w:val="0"/>
          <w:numId w:val="1007"/>
        </w:numPr>
        <w:pStyle w:val="Compact"/>
      </w:pPr>
      <w:r>
        <w:rPr>
          <w:iCs/>
          <w:i/>
        </w:rPr>
        <w:t xml:space="preserve">Retention Rate:</w:t>
      </w:r>
      <w:r>
        <w:t xml:space="preserve"> </w:t>
      </w:r>
      <w:r>
        <w:t xml:space="preserve">60% MoM retention for Tashkent users after Month 3.</w:t>
      </w:r>
    </w:p>
    <w:bookmarkEnd w:id="27"/>
    <w:bookmarkStart w:id="28" w:name="why-editor-wins-in-uzbekistan-tashkent"/>
    <w:p>
      <w:pPr>
        <w:pStyle w:val="Heading2"/>
      </w:pPr>
      <w:r>
        <w:t xml:space="preserve">Why "Editor" Wins in Uzbekistan Tashkent</w:t>
      </w:r>
    </w:p>
    <w:p>
      <w:pPr>
        <w:pStyle w:val="FirstParagraph"/>
      </w:pPr>
      <w:r>
        <w:t xml:space="preserve">Tashkent’s market demands more than generic tools—it requires a solution that speaks its language, respects its regulations, and fits its workflow. "Editor" bridges this gap through hyper-localization, directly addressing the pain points of Uzbek content creators: fragmented workflows, language barriers, and compliance risks. By anchoring our Marketing Plan in Tashkent’s cultural heartbeat—from Navruz-inspired templates to government-certified data handling—we position "Editor" as indispensable for Uzbekistan’s digital evolution. This isn’t just a product launch; it’s the foundation for becoming Uzbekistan’s most trusted editorial partner.</w:t>
      </w:r>
    </w:p>
    <w:bookmarkEnd w:id="28"/>
    <w:bookmarkStart w:id="29" w:name="conclusion"/>
    <w:p>
      <w:pPr>
        <w:pStyle w:val="Heading2"/>
      </w:pPr>
      <w:r>
        <w:t xml:space="preserve">Conclusion</w:t>
      </w:r>
    </w:p>
    <w:p>
      <w:pPr>
        <w:pStyle w:val="FirstParagraph"/>
      </w:pPr>
      <w:r>
        <w:t xml:space="preserve">The Marketing Plan for "Editor" in Tashkent, Uzbekistan, is built on three pillars: cultural intelligence (Uzbek language/data compliance), strategic local partnerships, and measurable community impact. As Uzbekistan accelerates toward becoming a digital hub in Central Asia, "Editor" will be the tool that empowers Tashkent’s creators to produce world-class content while honoring their linguistic and cultural identity. This plan ensures "Editor" doesn’t just enter the market—it becomes synonymous with editorial excellence in Uzbekistan.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Editor for Tashkent, Uzbekistan</dc:title>
  <dc:creator/>
  <dc:language>en</dc:language>
  <cp:keywords/>
  <dcterms:created xsi:type="dcterms:W3CDTF">2026-07-23T10:11:02Z</dcterms:created>
  <dcterms:modified xsi:type="dcterms:W3CDTF">2026-07-23T10:11:02Z</dcterms:modified>
</cp:coreProperties>
</file>

<file path=docProps/custom.xml><?xml version="1.0" encoding="utf-8"?>
<Properties xmlns="http://schemas.openxmlformats.org/officeDocument/2006/custom-properties" xmlns:vt="http://schemas.openxmlformats.org/officeDocument/2006/docPropsVTypes"/>
</file>