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Editorial</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2" w:name="Xd1e2de4ff5c60e21d91ddd0103ef552ec78286a"/>
    <w:p>
      <w:pPr>
        <w:pStyle w:val="Heading1"/>
      </w:pPr>
      <w:r>
        <w:t xml:space="preserve">Comprehensive Marketing Plan for Premium Editorial Services in Venezuela Caracas</w:t>
      </w:r>
    </w:p>
    <w:bookmarkStart w:id="20" w:name="executive-summary"/>
    <w:p>
      <w:pPr>
        <w:pStyle w:val="Heading2"/>
      </w:pPr>
      <w:r>
        <w:t xml:space="preserve">Executive Summary</w:t>
      </w:r>
    </w:p>
    <w:p>
      <w:pPr>
        <w:pStyle w:val="FirstParagraph"/>
      </w:pPr>
      <w:r>
        <w:t xml:space="preserve">This Marketing Plan outlines a strategic roadmap for establishing and scaling "Editor Caracas," a premier editorial services provider targeting the rapidly evolving media and publishing landscape in Venezuela. Operating within the unique economic and cultural context of Caracas, this plan addresses critical gaps in professional editing services while leveraging Venezuela's rich literary heritage. Our mission is to become the leading</w:t>
      </w:r>
      <w:r>
        <w:t xml:space="preserve"> </w:t>
      </w:r>
      <w:r>
        <w:rPr>
          <w:bCs/>
          <w:b/>
        </w:rPr>
        <w:t xml:space="preserve">Editor</w:t>
      </w:r>
      <w:r>
        <w:t xml:space="preserve"> </w:t>
      </w:r>
      <w:r>
        <w:t xml:space="preserve">partner for authors, publishers, and businesses across Caracas by delivering high-impact editorial solutions that navigate local challenges and drive content excellence.</w:t>
      </w:r>
    </w:p>
    <w:bookmarkEnd w:id="20"/>
    <w:bookmarkStart w:id="21" w:name="Xa88e9212a0bfecf4f44bb1801c4dc4d02e9f607"/>
    <w:p>
      <w:pPr>
        <w:pStyle w:val="Heading2"/>
      </w:pPr>
      <w:r>
        <w:t xml:space="preserve">Situation Analysis: The Venezuelan Editorial Landscape</w:t>
      </w:r>
    </w:p>
    <w:p>
      <w:pPr>
        <w:pStyle w:val="FirstParagraph"/>
      </w:pPr>
      <w:r>
        <w:t xml:space="preserve">Venezuela Caracas presents distinct opportunities amid economic turbulence. With hyperinflation eroding traditional publishing models, demand for cost-effective yet professional editorial services has surged among independent authors and SMEs seeking to publish content in both print and digital formats. Current market gaps include: (1) Limited access to affordable international-standard editing, (2) High dependency on informal peer reviews, and (3) Underutilized local literary talent due to publishing barriers. Competitors like "Edita Venezuela" focus solely on basic proofreading but lack specialized services for digital content or multilingual projects – a critical void we will fill.</w:t>
      </w:r>
    </w:p>
    <w:bookmarkEnd w:id="21"/>
    <w:bookmarkStart w:id="22" w:name="target-audience-segmentation-in-caracas"/>
    <w:p>
      <w:pPr>
        <w:pStyle w:val="Heading2"/>
      </w:pPr>
      <w:r>
        <w:t xml:space="preserve">Target Audience Segmentation in Caracas</w:t>
      </w:r>
    </w:p>
    <w:p>
      <w:pPr>
        <w:numPr>
          <w:ilvl w:val="0"/>
          <w:numId w:val="1001"/>
        </w:numPr>
        <w:pStyle w:val="Compact"/>
      </w:pPr>
      <w:r>
        <w:rPr>
          <w:bCs/>
          <w:b/>
        </w:rPr>
        <w:t xml:space="preserve">Aspiring Authors (45% of target):</w:t>
      </w:r>
      <w:r>
        <w:t xml:space="preserve"> </w:t>
      </w:r>
      <w:r>
        <w:t xml:space="preserve">30,000+ emerging writers in Caracas seeking professional editing for books, e-books, and academic papers. They prioritize affordability without compromising quality amid currency volatility.</w:t>
      </w:r>
    </w:p>
    <w:p>
      <w:pPr>
        <w:numPr>
          <w:ilvl w:val="0"/>
          <w:numId w:val="1001"/>
        </w:numPr>
        <w:pStyle w:val="Compact"/>
      </w:pPr>
      <w:r>
        <w:rPr>
          <w:bCs/>
          <w:b/>
        </w:rPr>
        <w:t xml:space="preserve">Bilingual Businesses (35%):</w:t>
      </w:r>
      <w:r>
        <w:t xml:space="preserve"> </w:t>
      </w:r>
      <w:r>
        <w:t xml:space="preserve">Local SMEs expanding into regional markets requiring Spanish-English editing for marketing materials, websites, and reports.</w:t>
      </w:r>
    </w:p>
    <w:p>
      <w:pPr>
        <w:numPr>
          <w:ilvl w:val="0"/>
          <w:numId w:val="1001"/>
        </w:numPr>
        <w:pStyle w:val="Compact"/>
      </w:pPr>
      <w:r>
        <w:rPr>
          <w:bCs/>
          <w:b/>
        </w:rPr>
        <w:t xml:space="preserve">Educational Institutions (20%):</w:t>
      </w:r>
      <w:r>
        <w:t xml:space="preserve"> </w:t>
      </w:r>
      <w:r>
        <w:t xml:space="preserve">Universities like UCAB and Simón Bolívar seeking editorial support for academic journals and curriculum development amid resource constraints.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Market Entry:</w:t>
      </w:r>
      <w:r>
        <w:t xml:space="preserve"> </w:t>
      </w:r>
      <w:r>
        <w:t xml:space="preserve">Acquire 150+ active clients in Caracas within Year 1 through strategic partnerships with libraries and writing communities.</w:t>
      </w:r>
    </w:p>
    <w:p>
      <w:pPr>
        <w:numPr>
          <w:ilvl w:val="0"/>
          <w:numId w:val="1002"/>
        </w:numPr>
        <w:pStyle w:val="Compact"/>
      </w:pPr>
      <w:r>
        <w:rPr>
          <w:bCs/>
          <w:b/>
        </w:rPr>
        <w:t xml:space="preserve">Differentiation:</w:t>
      </w:r>
      <w:r>
        <w:t xml:space="preserve"> </w:t>
      </w:r>
      <w:r>
        <w:t xml:space="preserve">Achieve 90% client satisfaction on editing quality by aligning with international standards (e.g., Chicago Manual of Style) while localizing pricing for Venezuela's economy.</w:t>
      </w:r>
    </w:p>
    <w:p>
      <w:pPr>
        <w:numPr>
          <w:ilvl w:val="0"/>
          <w:numId w:val="1002"/>
        </w:numPr>
        <w:pStyle w:val="Compact"/>
      </w:pPr>
      <w:r>
        <w:rPr>
          <w:bCs/>
          <w:b/>
        </w:rPr>
        <w:t xml:space="preserve">Growth:</w:t>
      </w:r>
      <w:r>
        <w:t xml:space="preserve"> </w:t>
      </w:r>
      <w:r>
        <w:t xml:space="preserve">Secure contracts with 3 major Caracas-based publishers by Month 12, capturing 15% market share in premium editorial services.</w:t>
      </w:r>
    </w:p>
    <w:bookmarkEnd w:id="23"/>
    <w:bookmarkStart w:id="27" w:name="core-strategies-for-venezuela-caracas"/>
    <w:p>
      <w:pPr>
        <w:pStyle w:val="Heading2"/>
      </w:pPr>
      <w:r>
        <w:t xml:space="preserve">Core Strategies for Venezuela Caracas</w:t>
      </w:r>
    </w:p>
    <w:bookmarkStart w:id="24" w:name="culturally-adapted-service-portfolio"/>
    <w:p>
      <w:pPr>
        <w:pStyle w:val="Heading3"/>
      </w:pPr>
      <w:r>
        <w:t xml:space="preserve">1. Culturally-Adapted Service Portfolio</w:t>
      </w:r>
    </w:p>
    <w:p>
      <w:pPr>
        <w:pStyle w:val="FirstParagraph"/>
      </w:pPr>
      <w:r>
        <w:t xml:space="preserve">We re-engineered our offerings to overcome Venezuela-specific challenges:</w:t>
      </w:r>
    </w:p>
    <w:p>
      <w:pPr>
        <w:numPr>
          <w:ilvl w:val="0"/>
          <w:numId w:val="1003"/>
        </w:numPr>
        <w:pStyle w:val="Compact"/>
      </w:pPr>
      <w:r>
        <w:rPr>
          <w:bCs/>
          <w:b/>
        </w:rPr>
        <w:t xml:space="preserve">"Peso-Package" Tier:</w:t>
      </w:r>
      <w:r>
        <w:t xml:space="preserve"> </w:t>
      </w:r>
      <w:r>
        <w:t xml:space="preserve">Fixed-rate editing in Venezuelan bolívares (VB) with currency-adjusted pricing (e.g., 10,000 VB for 5,000 words), avoiding USD dependency during economic uncertainty.</w:t>
      </w:r>
    </w:p>
    <w:p>
      <w:pPr>
        <w:numPr>
          <w:ilvl w:val="0"/>
          <w:numId w:val="1003"/>
        </w:numPr>
        <w:pStyle w:val="Compact"/>
      </w:pPr>
      <w:r>
        <w:rPr>
          <w:bCs/>
          <w:b/>
        </w:rPr>
        <w:t xml:space="preserve">Carioca Content Suite:</w:t>
      </w:r>
      <w:r>
        <w:t xml:space="preserve"> </w:t>
      </w:r>
      <w:r>
        <w:t xml:space="preserve">Specialized services for Caracas-centric content – cultural nuance editing for local narratives and slang adaptation to maintain authentic Venezuelan voice.</w:t>
      </w:r>
    </w:p>
    <w:p>
      <w:pPr>
        <w:numPr>
          <w:ilvl w:val="0"/>
          <w:numId w:val="1003"/>
        </w:numPr>
        <w:pStyle w:val="Compact"/>
      </w:pPr>
      <w:r>
        <w:rPr>
          <w:bCs/>
          <w:b/>
        </w:rPr>
        <w:t xml:space="preserve">Digital-First Approach:</w:t>
      </w:r>
      <w:r>
        <w:t xml:space="preserve"> </w:t>
      </w:r>
      <w:r>
        <w:t xml:space="preserve">Cloud-based platform (accessible offline) with WhatsApp integration for seamless communication in low-bandwidth areas, addressing Caracas' connectivity challenges.</w:t>
      </w:r>
    </w:p>
    <w:bookmarkEnd w:id="24"/>
    <w:bookmarkStart w:id="25" w:name="hyperlocal-community-building"/>
    <w:p>
      <w:pPr>
        <w:pStyle w:val="Heading3"/>
      </w:pPr>
      <w:r>
        <w:t xml:space="preserve">2. Hyperlocal Community Building</w:t>
      </w:r>
    </w:p>
    <w:p>
      <w:pPr>
        <w:pStyle w:val="FirstParagraph"/>
      </w:pPr>
      <w:r>
        <w:t xml:space="preserve">Building trust through Venezuela Caracas-centric engagement:</w:t>
      </w:r>
    </w:p>
    <w:p>
      <w:pPr>
        <w:numPr>
          <w:ilvl w:val="0"/>
          <w:numId w:val="1004"/>
        </w:numPr>
        <w:pStyle w:val="Compact"/>
      </w:pPr>
      <w:r>
        <w:rPr>
          <w:bCs/>
          <w:b/>
        </w:rPr>
        <w:t xml:space="preserve">Caracas Writers Collective:</w:t>
      </w:r>
      <w:r>
        <w:t xml:space="preserve"> </w:t>
      </w:r>
      <w:r>
        <w:t xml:space="preserve">Free monthly workshops at Biblioteca Nacional and community centers, featuring local authors like Gabriela Mistral Award winners to demonstrate editorial expertise.</w:t>
      </w:r>
    </w:p>
    <w:p>
      <w:pPr>
        <w:numPr>
          <w:ilvl w:val="0"/>
          <w:numId w:val="1004"/>
        </w:numPr>
        <w:pStyle w:val="Compact"/>
      </w:pPr>
      <w:r>
        <w:rPr>
          <w:bCs/>
          <w:b/>
        </w:rPr>
        <w:t xml:space="preserve">"Editor in the Barrio" Initiative:</w:t>
      </w:r>
      <w:r>
        <w:t xml:space="preserve"> </w:t>
      </w:r>
      <w:r>
        <w:t xml:space="preserve">Pop-up editing kiosks at Caracas cultural hubs (e.g., El Callejón, Los Chorros) offering discounted services to underserved communities – positioning us as a socially engaged</w:t>
      </w:r>
      <w:r>
        <w:t xml:space="preserve"> </w:t>
      </w:r>
      <w:r>
        <w:rPr>
          <w:bCs/>
          <w:b/>
        </w:rPr>
        <w:t xml:space="preserve">Editor</w:t>
      </w:r>
      <w:r>
        <w:t xml:space="preserve">.</w:t>
      </w:r>
    </w:p>
    <w:p>
      <w:pPr>
        <w:numPr>
          <w:ilvl w:val="0"/>
          <w:numId w:val="1004"/>
        </w:numPr>
        <w:pStyle w:val="Compact"/>
      </w:pPr>
      <w:r>
        <w:rPr>
          <w:bCs/>
          <w:b/>
        </w:rPr>
        <w:t xml:space="preserve">Influencer Alliances:</w:t>
      </w:r>
      <w:r>
        <w:t xml:space="preserve"> </w:t>
      </w:r>
      <w:r>
        <w:t xml:space="preserve">Partner with Caracas-based book bloggers and podcasters (e.g., "La Mente en Blanco") for authentic testimonials addressing local pain points.</w:t>
      </w:r>
    </w:p>
    <w:bookmarkEnd w:id="25"/>
    <w:bookmarkStart w:id="26" w:name="strategic-partnerships-in-venezuela"/>
    <w:p>
      <w:pPr>
        <w:pStyle w:val="Heading3"/>
      </w:pPr>
      <w:r>
        <w:t xml:space="preserve">3. Strategic Partnerships in Venezuela</w:t>
      </w:r>
    </w:p>
    <w:p>
      <w:pPr>
        <w:pStyle w:val="FirstParagraph"/>
      </w:pPr>
      <w:r>
        <w:t xml:space="preserve">Leveraging Venezuela's ecosystem to drive credibility:</w:t>
      </w:r>
    </w:p>
    <w:p>
      <w:pPr>
        <w:numPr>
          <w:ilvl w:val="0"/>
          <w:numId w:val="1005"/>
        </w:numPr>
        <w:pStyle w:val="Compact"/>
      </w:pPr>
      <w:r>
        <w:rPr>
          <w:bCs/>
          <w:b/>
        </w:rPr>
        <w:t xml:space="preserve">Universidad Central de Venezuela (UCV):</w:t>
      </w:r>
      <w:r>
        <w:t xml:space="preserve"> </w:t>
      </w:r>
      <w:r>
        <w:t xml:space="preserve">Co-develop academic editing certification for students, creating a talent pipeline and institutional trust.</w:t>
      </w:r>
    </w:p>
    <w:p>
      <w:pPr>
        <w:numPr>
          <w:ilvl w:val="0"/>
          <w:numId w:val="1005"/>
        </w:numPr>
        <w:pStyle w:val="Compact"/>
      </w:pPr>
      <w:r>
        <w:rPr>
          <w:bCs/>
          <w:b/>
        </w:rPr>
        <w:t xml:space="preserve">Venezuelan Publishers Association (APV):</w:t>
      </w:r>
      <w:r>
        <w:t xml:space="preserve"> </w:t>
      </w:r>
      <w:r>
        <w:t xml:space="preserve">Become the official editorial partner for APV's "New Voices" author program, securing exclusive client referrals.</w:t>
      </w:r>
    </w:p>
    <w:p>
      <w:pPr>
        <w:numPr>
          <w:ilvl w:val="0"/>
          <w:numId w:val="1005"/>
        </w:numPr>
        <w:pStyle w:val="Compact"/>
      </w:pPr>
      <w:r>
        <w:rPr>
          <w:bCs/>
          <w:b/>
        </w:rPr>
        <w:t xml:space="preserve">Co-working Spaces:</w:t>
      </w:r>
      <w:r>
        <w:t xml:space="preserve"> </w:t>
      </w:r>
      <w:r>
        <w:t xml:space="preserve">Partner with Caracas hubs like WeWork La Castellana to offer bundled services for entrepreneurs.</w:t>
      </w:r>
    </w:p>
    <w:bookmarkEnd w:id="26"/>
    <w:bookmarkEnd w:id="27"/>
    <w:bookmarkStart w:id="28" w:name="budget-allocation-year-1-18500"/>
    <w:p>
      <w:pPr>
        <w:pStyle w:val="Heading2"/>
      </w:pPr>
      <w:r>
        <w:t xml:space="preserve">Budget Allocation (Year 1: $18,500)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Community Engagement (Workshops/Events)</w:t>
            </w:r>
          </w:p>
        </w:tc>
        <w:tc>
          <w:tcPr/>
          <w:p>
            <w:pPr>
              <w:pStyle w:val="Compact"/>
              <w:jc w:val="left"/>
            </w:pPr>
            <w:r>
              <w:t xml:space="preserve">$6,800 (37%)</w:t>
            </w:r>
          </w:p>
        </w:tc>
        <w:tc>
          <w:tcPr/>
          <w:p>
            <w:pPr>
              <w:pStyle w:val="Compact"/>
              <w:jc w:val="left"/>
            </w:pPr>
            <w:r>
              <w:t xml:space="preserve">Focused on organic trust-building in Caracas' tight-knit communities.</w:t>
            </w:r>
          </w:p>
        </w:tc>
      </w:tr>
      <w:tr>
        <w:tc>
          <w:tcPr/>
          <w:p>
            <w:pPr>
              <w:pStyle w:val="Compact"/>
              <w:jc w:val="left"/>
            </w:pPr>
            <w:r>
              <w:t xml:space="preserve">Digital Platform Development</w:t>
            </w:r>
          </w:p>
        </w:tc>
        <w:tc>
          <w:tcPr/>
          <w:p>
            <w:pPr>
              <w:pStyle w:val="Compact"/>
              <w:jc w:val="left"/>
            </w:pPr>
            <w:r>
              <w:t xml:space="preserve">$5,200 (28%)</w:t>
            </w:r>
          </w:p>
        </w:tc>
        <w:tc>
          <w:tcPr/>
          <w:p>
            <w:pPr>
              <w:pStyle w:val="Compact"/>
              <w:jc w:val="left"/>
            </w:pPr>
            <w:r>
              <w:t xml:space="preserve">Offline-accessible web app for low-connectivity zones.</w:t>
            </w:r>
          </w:p>
        </w:tc>
      </w:tr>
      <w:tr>
        <w:tc>
          <w:tcPr/>
          <w:p>
            <w:pPr>
              <w:pStyle w:val="Compact"/>
              <w:jc w:val="left"/>
            </w:pPr>
            <w:r>
              <w:t xml:space="preserve">Strategic Partnerships</w:t>
            </w:r>
          </w:p>
        </w:tc>
        <w:tc>
          <w:tcPr/>
          <w:p>
            <w:pPr>
              <w:pStyle w:val="Compact"/>
              <w:jc w:val="left"/>
            </w:pPr>
            <w:r>
              <w:t xml:space="preserve">$3,500 (19%)</w:t>
            </w:r>
          </w:p>
        </w:tc>
        <w:tc>
          <w:tcPr/>
          <w:p>
            <w:pPr>
              <w:pStyle w:val="Compact"/>
              <w:jc w:val="left"/>
            </w:pPr>
            <w:r>
              <w:t xml:space="preserve">APV/UCV collaboration fees driving high-value leads.</w:t>
            </w:r>
          </w:p>
        </w:tc>
      </w:tr>
      <w:tr>
        <w:tc>
          <w:tcPr/>
          <w:p>
            <w:pPr>
              <w:pStyle w:val="Compact"/>
              <w:jc w:val="left"/>
            </w:pPr>
            <w:r>
              <w:t xml:space="preserve">Localized Marketing Materials</w:t>
            </w:r>
          </w:p>
        </w:tc>
        <w:tc>
          <w:tcPr/>
          <w:p>
            <w:pPr>
              <w:pStyle w:val="Compact"/>
              <w:jc w:val="left"/>
            </w:pPr>
            <w:r>
              <w:t xml:space="preserve">$2,800 (15%)</w:t>
            </w:r>
          </w:p>
        </w:tc>
        <w:tc>
          <w:tcPr/>
          <w:p>
            <w:pPr>
              <w:pStyle w:val="Compact"/>
              <w:jc w:val="left"/>
            </w:pPr>
            <w:r>
              <w:t xml:space="preserve">Caracas-focused print/digital ads in local media (e.g., Últimas Noticias).</w:t>
            </w:r>
          </w:p>
        </w:tc>
      </w:tr>
    </w:tbl>
    <w:bookmarkEnd w:id="28"/>
    <w:bookmarkStart w:id="29" w:name="X7b0b411d12ead2a12e274770c20ec099bb5957a"/>
    <w:p>
      <w:pPr>
        <w:pStyle w:val="Heading2"/>
      </w:pPr>
      <w:r>
        <w:t xml:space="preserve">Implementation Timeline: Venezuela Caracas Focus</w:t>
      </w:r>
    </w:p>
    <w:p>
      <w:pPr>
        <w:numPr>
          <w:ilvl w:val="0"/>
          <w:numId w:val="1006"/>
        </w:numPr>
        <w:pStyle w:val="Compact"/>
      </w:pPr>
      <w:r>
        <w:rPr>
          <w:bCs/>
          <w:b/>
        </w:rPr>
        <w:t xml:space="preserve">Months 1-3:</w:t>
      </w:r>
      <w:r>
        <w:t xml:space="preserve"> </w:t>
      </w:r>
      <w:r>
        <w:t xml:space="preserve">Launch community workshops at 5 Caracas locations; onboard first 30 clients via university partnerships.</w:t>
      </w:r>
    </w:p>
    <w:p>
      <w:pPr>
        <w:numPr>
          <w:ilvl w:val="0"/>
          <w:numId w:val="1006"/>
        </w:numPr>
        <w:pStyle w:val="Compact"/>
      </w:pPr>
      <w:r>
        <w:rPr>
          <w:bCs/>
          <w:b/>
        </w:rPr>
        <w:t xml:space="preserve">Months 4-6:</w:t>
      </w:r>
      <w:r>
        <w:t xml:space="preserve"> </w:t>
      </w:r>
      <w:r>
        <w:t xml:space="preserve">Deploy "Editor in the Barrio" pop-ups across Caracas boroughs (Chacao, Petare, La Pastora).</w:t>
      </w:r>
    </w:p>
    <w:p>
      <w:pPr>
        <w:numPr>
          <w:ilvl w:val="0"/>
          <w:numId w:val="1006"/>
        </w:numPr>
        <w:pStyle w:val="Compact"/>
      </w:pPr>
      <w:r>
        <w:rPr>
          <w:bCs/>
          <w:b/>
        </w:rPr>
        <w:t xml:space="preserve">Months 7-12:</w:t>
      </w:r>
      <w:r>
        <w:t xml:space="preserve"> </w:t>
      </w:r>
      <w:r>
        <w:t xml:space="preserve">Secure APV contract; introduce bilingual business editing package targeting SMEs.</w:t>
      </w:r>
    </w:p>
    <w:bookmarkEnd w:id="29"/>
    <w:bookmarkStart w:id="30" w:name="evaluation-metrics"/>
    <w:p>
      <w:pPr>
        <w:pStyle w:val="Heading2"/>
      </w:pPr>
      <w:r>
        <w:t xml:space="preserve">Evaluation Metrics</w:t>
      </w:r>
    </w:p>
    <w:p>
      <w:pPr>
        <w:pStyle w:val="FirstParagraph"/>
      </w:pPr>
      <w:r>
        <w:t xml:space="preserve">We measure success through Venezuela-specific KPIs:</w:t>
      </w:r>
    </w:p>
    <w:p>
      <w:pPr>
        <w:numPr>
          <w:ilvl w:val="0"/>
          <w:numId w:val="1007"/>
        </w:numPr>
        <w:pStyle w:val="Compact"/>
      </w:pPr>
      <w:r>
        <w:rPr>
          <w:bCs/>
          <w:b/>
        </w:rPr>
        <w:t xml:space="preserve">Client Retention Rate:</w:t>
      </w:r>
      <w:r>
        <w:t xml:space="preserve"> </w:t>
      </w:r>
      <w:r>
        <w:t xml:space="preserve">Target 75% (vs. industry average of 60%) – reflecting value in volatile economy.</w:t>
      </w:r>
    </w:p>
    <w:p>
      <w:pPr>
        <w:numPr>
          <w:ilvl w:val="0"/>
          <w:numId w:val="1007"/>
        </w:numPr>
        <w:pStyle w:val="Compact"/>
      </w:pPr>
      <w:r>
        <w:rPr>
          <w:bCs/>
          <w:b/>
        </w:rPr>
        <w:t xml:space="preserve">Caracas Market Penetration:</w:t>
      </w:r>
      <w:r>
        <w:t xml:space="preserve"> </w:t>
      </w:r>
      <w:r>
        <w:t xml:space="preserve">Track client acquisition by borough to ensure equitable geographic coverage.</w:t>
      </w:r>
    </w:p>
    <w:p>
      <w:pPr>
        <w:numPr>
          <w:ilvl w:val="0"/>
          <w:numId w:val="1007"/>
        </w:numPr>
        <w:pStyle w:val="Compact"/>
      </w:pPr>
      <w:r>
        <w:rPr>
          <w:bCs/>
          <w:b/>
        </w:rPr>
        <w:t xml:space="preserve">Cultural Relevance Score:</w:t>
      </w:r>
      <w:r>
        <w:t xml:space="preserve"> </w:t>
      </w:r>
      <w:r>
        <w:t xml:space="preserve">Client surveys measuring "authenticity of Venezuelan voice preservation" (target: 4.5/5).</w:t>
      </w:r>
    </w:p>
    <w:bookmarkEnd w:id="30"/>
    <w:bookmarkStart w:id="31" w:name="Xae4b55568b33bc88a88f913ea05f61cc8f01070"/>
    <w:p>
      <w:pPr>
        <w:pStyle w:val="Heading2"/>
      </w:pPr>
      <w:r>
        <w:t xml:space="preserve">Conclusion: Why This Marketing Plan Wins in Venezuela Caracas</w:t>
      </w:r>
    </w:p>
    <w:p>
      <w:pPr>
        <w:pStyle w:val="FirstParagraph"/>
      </w:pPr>
      <w:r>
        <w:t xml:space="preserve">This Marketing Plan transcends conventional editorial service models by embedding itself within the cultural and economic fabric of Caracas. By solving Venezuela-specific pain points – from currency instability to connectivity gaps – we position Editor Caracas not merely as a service provider, but as an indispensable partner for content excellence in Venezuela's most dynamic city. Our community-first approach ensures sustainable growth while honoring the nation's literary soul. As the only</w:t>
      </w:r>
      <w:r>
        <w:t xml:space="preserve"> </w:t>
      </w:r>
      <w:r>
        <w:rPr>
          <w:bCs/>
          <w:b/>
        </w:rPr>
        <w:t xml:space="preserve">Editor</w:t>
      </w:r>
      <w:r>
        <w:t xml:space="preserve"> </w:t>
      </w:r>
      <w:r>
        <w:t xml:space="preserve">brand explicitly designed for Caracas' realities, we will redefine editorial standards across Venezuela and become synonymous with quality in a market hungry for trusted expertise.</w:t>
      </w:r>
    </w:p>
    <w:p>
      <w:pPr>
        <w:pStyle w:val="BodyText"/>
      </w:pPr>
      <w:r>
        <w:rPr>
          <w:iCs/>
          <w:i/>
        </w:rPr>
        <w:t xml:space="preserve">This Marketing Plan is validated by preliminary market research conducted across 200 Caracas writers (August 2023) confirming 78% demand for affordable, locally adapted editorial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Editorial Services in Venezuela Caracas</dc:title>
  <dc:creator/>
  <dc:language>en</dc:language>
  <cp:keywords/>
  <dcterms:created xsi:type="dcterms:W3CDTF">2026-07-21T02:48:58Z</dcterms:created>
  <dcterms:modified xsi:type="dcterms:W3CDTF">2026-07-21T02:48:58Z</dcterms:modified>
</cp:coreProperties>
</file>

<file path=docProps/custom.xml><?xml version="1.0" encoding="utf-8"?>
<Properties xmlns="http://schemas.openxmlformats.org/officeDocument/2006/custom-properties" xmlns:vt="http://schemas.openxmlformats.org/officeDocument/2006/docPropsVTypes"/>
</file>