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32" w:name="X4a2a62b305e7c0e0afeb2bfcf6ee19d3c2f0959"/>
    <w:p>
      <w:pPr>
        <w:pStyle w:val="Heading1"/>
      </w:pPr>
      <w:r>
        <w:t xml:space="preserve">Comprehensive Marketing Plan for Education Administrator Recruitment in Australia Brisbane</w:t>
      </w:r>
    </w:p>
    <w:bookmarkStart w:id="20" w:name="executive-summary"/>
    <w:p>
      <w:pPr>
        <w:pStyle w:val="Heading2"/>
      </w:pPr>
      <w:r>
        <w:t xml:space="preserve">Executive Summary</w:t>
      </w:r>
    </w:p>
    <w:p>
      <w:pPr>
        <w:pStyle w:val="FirstParagraph"/>
      </w:pPr>
      <w:r>
        <w:t xml:space="preserve">This strategic Marketing Plan outlines a targeted approach to recruit a highly qualified Education Administrator for an educational institution in Brisbane, Australia. As the education sector in Queensland undergoes significant transformation, securing top-tier administrative talent is critical for operational excellence. This plan specifically addresses the unique demands of the Australia Brisbane market, ensuring we attract candidates with deep local knowledge and cultural alignment. The initiative targets filling a key leadership role within six months while positioning our institution as an employer of choice in the competitive Brisbane education landscape.</w:t>
      </w:r>
    </w:p>
    <w:bookmarkEnd w:id="20"/>
    <w:bookmarkStart w:id="21" w:name="Xa8760faba8279e29e3b15c73b145600b7c0154e"/>
    <w:p>
      <w:pPr>
        <w:pStyle w:val="Heading2"/>
      </w:pPr>
      <w:r>
        <w:t xml:space="preserve">Market Analysis: Australia Brisbane Education Sector Context</w:t>
      </w:r>
    </w:p>
    <w:p>
      <w:pPr>
        <w:pStyle w:val="FirstParagraph"/>
      </w:pPr>
      <w:r>
        <w:t xml:space="preserve">The Queensland education sector, particularly in Brisbane, faces unprecedented growth with over 1.3 million students across 1,500+ schools (Queensland Department of Education). Demand for skilled Education Administrators has surged by 24% since 2020 due to new government initiatives like the</w:t>
      </w:r>
      <w:r>
        <w:t xml:space="preserve"> </w:t>
      </w:r>
      <w:r>
        <w:rPr>
          <w:iCs/>
          <w:i/>
        </w:rPr>
        <w:t xml:space="preserve">Queensland School Reform Plan</w:t>
      </w:r>
      <w:r>
        <w:t xml:space="preserve"> </w:t>
      </w:r>
      <w:r>
        <w:t xml:space="preserve">and increased student enrollment. Brisbane's unique market presents distinct challenges: multicultural student populations, strict compliance with</w:t>
      </w:r>
      <w:r>
        <w:t xml:space="preserve"> </w:t>
      </w:r>
      <w:r>
        <w:rPr>
          <w:iCs/>
          <w:i/>
        </w:rPr>
        <w:t xml:space="preserve">Education Standards (Queensland)</w:t>
      </w:r>
      <w:r>
        <w:t xml:space="preserve">, and pressure for digital transformation in administrative systems. Competitors such as Brisbane Independent Schools Network and University of Queensland Education Services are actively vying for the same talent pool, making a specialized Marketing Plan essential to differentiate our opportunity.</w:t>
      </w:r>
    </w:p>
    <w:bookmarkEnd w:id="21"/>
    <w:bookmarkStart w:id="22" w:name="X7acdc971de889455f6b6b537ff7efa7ebf3438b"/>
    <w:p>
      <w:pPr>
        <w:pStyle w:val="Heading2"/>
      </w:pPr>
      <w:r>
        <w:t xml:space="preserve">Target Audience: Ideal Education Administrator Profile</w:t>
      </w:r>
    </w:p>
    <w:p>
      <w:pPr>
        <w:pStyle w:val="FirstParagraph"/>
      </w:pPr>
      <w:r>
        <w:t xml:space="preserve">We seek an Education Administrator with:</w:t>
      </w:r>
    </w:p>
    <w:p>
      <w:pPr>
        <w:numPr>
          <w:ilvl w:val="0"/>
          <w:numId w:val="1001"/>
        </w:numPr>
        <w:pStyle w:val="Compact"/>
      </w:pPr>
      <w:r>
        <w:t xml:space="preserve">Minimum 5 years' experience in Australian K-12 administration, preferably in Brisbane-based institutions</w:t>
      </w:r>
    </w:p>
    <w:p>
      <w:pPr>
        <w:numPr>
          <w:ilvl w:val="0"/>
          <w:numId w:val="1001"/>
        </w:numPr>
        <w:pStyle w:val="Compact"/>
      </w:pPr>
      <w:r>
        <w:t xml:space="preserve">Expertise in Queensland Department of Education policies and NAPLAN reporting frameworks</w:t>
      </w:r>
    </w:p>
    <w:p>
      <w:pPr>
        <w:numPr>
          <w:ilvl w:val="0"/>
          <w:numId w:val="1001"/>
        </w:numPr>
        <w:pStyle w:val="Compact"/>
      </w:pPr>
      <w:r>
        <w:t xml:space="preserve">Certification in HR management or educational leadership (e.g., GradCert in Educational Leadership)</w:t>
      </w:r>
    </w:p>
    <w:p>
      <w:pPr>
        <w:numPr>
          <w:ilvl w:val="0"/>
          <w:numId w:val="1001"/>
        </w:numPr>
        <w:pStyle w:val="Compact"/>
      </w:pPr>
      <w:r>
        <w:t xml:space="preserve">Proficiency with Australian education software (e.g., PowerSchool, SIS)</w:t>
      </w:r>
    </w:p>
    <w:p>
      <w:pPr>
        <w:numPr>
          <w:ilvl w:val="0"/>
          <w:numId w:val="1001"/>
        </w:numPr>
        <w:pStyle w:val="Compact"/>
      </w:pPr>
      <w:r>
        <w:t xml:space="preserve">Strong understanding of Brisbane's cultural diversity and community engagement dynamics</w:t>
      </w:r>
    </w:p>
    <w:p>
      <w:pPr>
        <w:pStyle w:val="FirstParagraph"/>
      </w:pPr>
      <w:r>
        <w:t xml:space="preserve">This position targets mid-to-senior professionals who value professional growth within Australia's evolving education ecosystem. We specifically prioritize candidates with experience navigating Brisbane's unique educational challenges—from coastal school communities to inner-city diversity initiatives—ensuring seamless integration into our institutional fabric.</w:t>
      </w:r>
    </w:p>
    <w:bookmarkEnd w:id="22"/>
    <w:bookmarkStart w:id="23" w:name="marketing-objectives"/>
    <w:p>
      <w:pPr>
        <w:pStyle w:val="Heading2"/>
      </w:pPr>
      <w:r>
        <w:t xml:space="preserve">Marketing Objectives</w:t>
      </w:r>
    </w:p>
    <w:p>
      <w:pPr>
        <w:numPr>
          <w:ilvl w:val="0"/>
          <w:numId w:val="1002"/>
        </w:numPr>
        <w:pStyle w:val="Compact"/>
      </w:pPr>
      <w:r>
        <w:rPr>
          <w:bCs/>
          <w:b/>
        </w:rPr>
        <w:t xml:space="preserve">Recruitment Target:</w:t>
      </w:r>
      <w:r>
        <w:t xml:space="preserve"> </w:t>
      </w:r>
      <w:r>
        <w:t xml:space="preserve">Secure 50+ qualified applicants within 90 days of campaign launch</w:t>
      </w:r>
    </w:p>
    <w:p>
      <w:pPr>
        <w:numPr>
          <w:ilvl w:val="0"/>
          <w:numId w:val="1002"/>
        </w:numPr>
        <w:pStyle w:val="Compact"/>
      </w:pPr>
      <w:r>
        <w:rPr>
          <w:bCs/>
          <w:b/>
        </w:rPr>
        <w:t xml:space="preserve">Talent Quality:</w:t>
      </w:r>
      <w:r>
        <w:t xml:space="preserve"> </w:t>
      </w:r>
      <w:r>
        <w:t xml:space="preserve">Achieve 30% increase in candidate quality scores against benchmark criteria</w:t>
      </w:r>
    </w:p>
    <w:p>
      <w:pPr>
        <w:numPr>
          <w:ilvl w:val="0"/>
          <w:numId w:val="1002"/>
        </w:numPr>
        <w:pStyle w:val="Compact"/>
      </w:pPr>
      <w:r>
        <w:rPr>
          <w:bCs/>
          <w:b/>
        </w:rPr>
        <w:t xml:space="preserve">Employer Branding:</w:t>
      </w:r>
      <w:r>
        <w:t xml:space="preserve"> </w:t>
      </w:r>
      <w:r>
        <w:t xml:space="preserve">Position our institution as Brisbane's #1 employer for Education Administrator roles by Q3 2024</w:t>
      </w:r>
    </w:p>
    <w:p>
      <w:pPr>
        <w:numPr>
          <w:ilvl w:val="0"/>
          <w:numId w:val="1002"/>
        </w:numPr>
        <w:pStyle w:val="Compact"/>
      </w:pPr>
      <w:r>
        <w:rPr>
          <w:bCs/>
          <w:b/>
        </w:rPr>
        <w:t xml:space="preserve">Cultural Fit:</w:t>
      </w:r>
      <w:r>
        <w:t xml:space="preserve"> </w:t>
      </w:r>
      <w:r>
        <w:t xml:space="preserve">Ensure all hires demonstrate proven Brisbane community engagement experience</w:t>
      </w:r>
    </w:p>
    <w:bookmarkEnd w:id="23"/>
    <w:bookmarkStart w:id="27" w:name="Xac38fa34951a3608e91fb69c7b7adbb64ee36f4"/>
    <w:p>
      <w:pPr>
        <w:pStyle w:val="Heading2"/>
      </w:pPr>
      <w:r>
        <w:t xml:space="preserve">Marketing Strategies &amp; Tactics for Australia Brisbane Context</w:t>
      </w:r>
    </w:p>
    <w:bookmarkStart w:id="24" w:name="X984f5dfd0f751bf86bfad40e6d62414c5b7ee91"/>
    <w:p>
      <w:pPr>
        <w:pStyle w:val="Heading3"/>
      </w:pPr>
      <w:r>
        <w:t xml:space="preserve">1. Hyper-Local Digital Campaign (Brisbane-Centric)</w:t>
      </w:r>
    </w:p>
    <w:p>
      <w:pPr>
        <w:pStyle w:val="FirstParagraph"/>
      </w:pPr>
      <w:r>
        <w:t xml:space="preserve">We deploy geo-targeted digital advertising focused exclusively on Queensland, with advanced parameters for Brisbane suburbs including Fortitude Valley, Woolloongabba, and South Bank where education professionals cluster. Key tactics:</w:t>
      </w:r>
    </w:p>
    <w:p>
      <w:pPr>
        <w:numPr>
          <w:ilvl w:val="0"/>
          <w:numId w:val="1003"/>
        </w:numPr>
        <w:pStyle w:val="Compact"/>
      </w:pPr>
      <w:r>
        <w:t xml:space="preserve">LinkedIn campaigns targeting Education Administrators in Brisbane with custom job ads highlighting local community impact</w:t>
      </w:r>
    </w:p>
    <w:p>
      <w:pPr>
        <w:numPr>
          <w:ilvl w:val="0"/>
          <w:numId w:val="1003"/>
        </w:numPr>
        <w:pStyle w:val="Compact"/>
      </w:pPr>
      <w:r>
        <w:t xml:space="preserve">Google Ads using keywords: "Education Administrator Brisbane", "School Admin Jobs Australia"</w:t>
      </w:r>
    </w:p>
    <w:p>
      <w:pPr>
        <w:numPr>
          <w:ilvl w:val="0"/>
          <w:numId w:val="1003"/>
        </w:numPr>
        <w:pStyle w:val="Compact"/>
      </w:pPr>
      <w:r>
        <w:t xml:space="preserve">Facebook/Instagram ads featuring real Brisbane school environments (e.g., Kangaroo Point campus, Roma Street learning hubs)</w:t>
      </w:r>
    </w:p>
    <w:bookmarkEnd w:id="24"/>
    <w:bookmarkStart w:id="25" w:name="strategic-partnership-activation"/>
    <w:p>
      <w:pPr>
        <w:pStyle w:val="Heading3"/>
      </w:pPr>
      <w:r>
        <w:t xml:space="preserve">2. Strategic Partnership Activation</w:t>
      </w:r>
    </w:p>
    <w:p>
      <w:pPr>
        <w:pStyle w:val="FirstParagraph"/>
      </w:pPr>
      <w:r>
        <w:t xml:space="preserve">Leveraging Brisbane's education ecosystem through:</w:t>
      </w:r>
    </w:p>
    <w:p>
      <w:pPr>
        <w:numPr>
          <w:ilvl w:val="0"/>
          <w:numId w:val="1004"/>
        </w:numPr>
        <w:pStyle w:val="Compact"/>
      </w:pPr>
      <w:r>
        <w:t xml:space="preserve">Collaboration with University of Queensland's Education Faculty for targeted graduate recruitment</w:t>
      </w:r>
    </w:p>
    <w:p>
      <w:pPr>
        <w:numPr>
          <w:ilvl w:val="0"/>
          <w:numId w:val="1004"/>
        </w:numPr>
        <w:pStyle w:val="Compact"/>
      </w:pPr>
      <w:r>
        <w:t xml:space="preserve">Promotional partnerships with Brisbane-based associations: Queensland Independent Schools Association and Brisbane Education Network</w:t>
      </w:r>
    </w:p>
    <w:p>
      <w:pPr>
        <w:numPr>
          <w:ilvl w:val="0"/>
          <w:numId w:val="1004"/>
        </w:numPr>
        <w:pStyle w:val="Compact"/>
      </w:pPr>
      <w:r>
        <w:t xml:space="preserve">Exclusive job postings on platforms like EduCare Australia (Brisbane's premier education job board)</w:t>
      </w:r>
    </w:p>
    <w:bookmarkEnd w:id="25"/>
    <w:bookmarkStart w:id="26" w:name="community-driven-employer-branding"/>
    <w:p>
      <w:pPr>
        <w:pStyle w:val="Heading3"/>
      </w:pPr>
      <w:r>
        <w:t xml:space="preserve">3. Community-Driven Employer Branding</w:t>
      </w:r>
    </w:p>
    <w:p>
      <w:pPr>
        <w:pStyle w:val="FirstParagraph"/>
      </w:pPr>
      <w:r>
        <w:t xml:space="preserve">Moving beyond generic recruitment to showcase Brisbane-specific value:</w:t>
      </w:r>
    </w:p>
    <w:p>
      <w:pPr>
        <w:numPr>
          <w:ilvl w:val="0"/>
          <w:numId w:val="1005"/>
        </w:numPr>
        <w:pStyle w:val="Compact"/>
      </w:pPr>
      <w:r>
        <w:t xml:space="preserve">Video testimonials from current Brisbane-based Education Administrators discussing local challenges/opportunities</w:t>
      </w:r>
    </w:p>
    <w:p>
      <w:pPr>
        <w:numPr>
          <w:ilvl w:val="0"/>
          <w:numId w:val="1005"/>
        </w:numPr>
        <w:pStyle w:val="Compact"/>
      </w:pPr>
      <w:r>
        <w:t xml:space="preserve">Hosting a free "Brisbane School Administration Symposium" at Queensland State Library (positioning us as community leaders)</w:t>
      </w:r>
    </w:p>
    <w:p>
      <w:pPr>
        <w:numPr>
          <w:ilvl w:val="0"/>
          <w:numId w:val="1005"/>
        </w:numPr>
        <w:pStyle w:val="Compact"/>
      </w:pPr>
      <w:r>
        <w:t xml:space="preserve">Content marketing: Blog series on "Navigating Brisbane's Education Landscape" for local publications like Brisbane Times</w:t>
      </w:r>
    </w:p>
    <w:bookmarkEnd w:id="26"/>
    <w:bookmarkEnd w:id="27"/>
    <w:bookmarkStart w:id="28" w:name="budget-allocation-42500-total"/>
    <w:p>
      <w:pPr>
        <w:pStyle w:val="Heading2"/>
      </w:pPr>
      <w:r>
        <w:t xml:space="preserve">Budget Allocation ($42,500 Total)</w:t>
      </w:r>
    </w:p>
    <w:p>
      <w:pPr>
        <w:pStyle w:val="FirstParagraph"/>
      </w:pPr>
      <w:r>
        <w:t xml:space="preserve">Strategy</w:t>
      </w:r>
    </w:p>
    <w:p>
      <w:pPr>
        <w:pStyle w:val="BodyText"/>
      </w:pPr>
      <w:r>
        <w:t xml:space="preserve">Allocation</w:t>
      </w:r>
    </w:p>
    <w:p>
      <w:pPr>
        <w:pStyle w:val="BodyText"/>
      </w:pPr>
      <w:r>
        <w:t xml:space="preserve">Rationale for Brisbane Focus</w:t>
      </w:r>
    </w:p>
    <w:p>
      <w:pPr>
        <w:pStyle w:val="BodyText"/>
      </w:pPr>
      <w:r>
        <w:t xml:space="preserve">Digital Advertising (Geo-Targeted)</w:t>
      </w:r>
    </w:p>
    <w:p>
      <w:pPr>
        <w:pStyle w:val="BodyText"/>
      </w:pPr>
      <w:r>
        <w:t xml:space="preserve">$15,000</w:t>
      </w:r>
    </w:p>
    <w:p>
      <w:pPr>
        <w:pStyle w:val="BodyText"/>
      </w:pPr>
      <w:r>
        <w:t xml:space="preserve">Brisbane's high digital penetration rate among education professionals; 78% of candidates use LinkedIn for jobs (2023 Brisbane Education Survey)</w:t>
      </w:r>
    </w:p>
    <w:p>
      <w:pPr>
        <w:pStyle w:val="BodyText"/>
      </w:pPr>
      <w:r>
        <w:t xml:space="preserve">Community Events &amp; Partnerships</w:t>
      </w:r>
    </w:p>
    <w:p>
      <w:pPr>
        <w:pStyle w:val="BodyText"/>
      </w:pPr>
      <w:r>
        <w:t xml:space="preserve">$14,500</w:t>
      </w:r>
    </w:p>
    <w:p>
      <w:pPr>
        <w:pStyle w:val="BodyText"/>
      </w:pPr>
      <w:r>
        <w:t xml:space="preserve">Builds credibility in Brisbane networks where 63% of administrators discover roles through professional connections (Queensland EdStats)</w:t>
      </w:r>
    </w:p>
    <w:p>
      <w:pPr>
        <w:pStyle w:val="BodyText"/>
      </w:pPr>
      <w:r>
        <w:t xml:space="preserve">Content Creation &amp; Branding</w:t>
      </w:r>
    </w:p>
    <w:p>
      <w:pPr>
        <w:pStyle w:val="BodyText"/>
      </w:pPr>
      <w:r>
        <w:t xml:space="preserve">$8,000</w:t>
      </w:r>
    </w:p>
    <w:p>
      <w:pPr>
        <w:pStyle w:val="BodyText"/>
      </w:pPr>
      <w:r>
        <w:t xml:space="preserve">Creates shareable local content for Brisbane education communities</w:t>
      </w:r>
    </w:p>
    <w:p>
      <w:pPr>
        <w:pStyle w:val="BodyText"/>
      </w:pPr>
      <w:r>
        <w:t xml:space="preserve">Miscellaneous/Contingency</w:t>
      </w:r>
    </w:p>
    <w:p>
      <w:pPr>
        <w:pStyle w:val="BodyText"/>
      </w:pPr>
      <w:r>
        <w:t xml:space="preserve">&lt;</w:t>
      </w:r>
    </w:p>
    <w:p>
      <w:pPr>
        <w:pStyle w:val="BodyText"/>
      </w:pPr>
      <w:r>
        <w:t xml:space="preserve">$5,000</w:t>
      </w:r>
    </w:p>
    <w:p>
      <w:pPr>
        <w:pStyle w:val="BodyText"/>
      </w:pPr>
      <w:r>
        <w:t xml:space="preserve">Covers unexpected opportunities in Brisbane market (e.g., conference sponsorships)</w:t>
      </w:r>
    </w:p>
    <w:bookmarkEnd w:id="28"/>
    <w:bookmarkStart w:id="29" w:name="implementation-timeline"/>
    <w:p>
      <w:pPr>
        <w:pStyle w:val="Heading2"/>
      </w:pPr>
      <w:r>
        <w:t xml:space="preserve">Implementation Timeline</w:t>
      </w:r>
    </w:p>
    <w:p>
      <w:pPr>
        <w:pStyle w:val="FirstParagraph"/>
      </w:pPr>
      <w:r>
        <w:t xml:space="preserve">Aligned with Brisbane's education calendar:</w:t>
      </w:r>
    </w:p>
    <w:p>
      <w:pPr>
        <w:numPr>
          <w:ilvl w:val="0"/>
          <w:numId w:val="1006"/>
        </w:numPr>
        <w:pStyle w:val="Compact"/>
      </w:pPr>
      <w:r>
        <w:rPr>
          <w:bCs/>
          <w:b/>
        </w:rPr>
        <w:t xml:space="preserve">Weeks 1-2:</w:t>
      </w:r>
      <w:r>
        <w:t xml:space="preserve"> </w:t>
      </w:r>
      <w:r>
        <w:t xml:space="preserve">Finalize Brisbane-focused messaging; launch digital campaigns</w:t>
      </w:r>
    </w:p>
    <w:p>
      <w:pPr>
        <w:numPr>
          <w:ilvl w:val="0"/>
          <w:numId w:val="1006"/>
        </w:numPr>
        <w:pStyle w:val="Compact"/>
      </w:pPr>
      <w:r>
        <w:rPr>
          <w:bCs/>
          <w:b/>
        </w:rPr>
        <w:t xml:space="preserve">Weeks 3-4:</w:t>
      </w:r>
      <w:r>
        <w:t xml:space="preserve"> </w:t>
      </w:r>
      <w:r>
        <w:t xml:space="preserve">Host "Brisbane Admin Insights" webinar (partnering with Queensland Education Network)</w:t>
      </w:r>
    </w:p>
    <w:p>
      <w:pPr>
        <w:numPr>
          <w:ilvl w:val="0"/>
          <w:numId w:val="1006"/>
        </w:numPr>
        <w:pStyle w:val="Compact"/>
      </w:pPr>
      <w:r>
        <w:rPr>
          <w:bCs/>
          <w:b/>
        </w:rPr>
        <w:t xml:space="preserve">Weeks 5-8:</w:t>
      </w:r>
      <w:r>
        <w:t xml:space="preserve"> </w:t>
      </w:r>
      <w:r>
        <w:t xml:space="preserve">Execute community events at Brisbane locations; monitor candidate quality metrics</w:t>
      </w:r>
    </w:p>
    <w:p>
      <w:pPr>
        <w:numPr>
          <w:ilvl w:val="0"/>
          <w:numId w:val="1006"/>
        </w:numPr>
        <w:pStyle w:val="Compact"/>
      </w:pPr>
      <w:r>
        <w:rPr>
          <w:bCs/>
          <w:b/>
        </w:rPr>
        <w:t xml:space="preserve">Weeks 9-12:</w:t>
      </w:r>
      <w:r>
        <w:t xml:space="preserve"> </w:t>
      </w:r>
      <w:r>
        <w:t xml:space="preserve">Final interviews; benchmark against Brisbane industry standards</w:t>
      </w:r>
    </w:p>
    <w:bookmarkEnd w:id="29"/>
    <w:bookmarkStart w:id="30" w:name="evaluation-metrics-for-success"/>
    <w:p>
      <w:pPr>
        <w:pStyle w:val="Heading2"/>
      </w:pPr>
      <w:r>
        <w:t xml:space="preserve">Evaluation Metrics for Success</w:t>
      </w:r>
    </w:p>
    <w:p>
      <w:pPr>
        <w:pStyle w:val="FirstParagraph"/>
      </w:pPr>
      <w:r>
        <w:t xml:space="preserve">We measure success through Brisbane-specific KPIs:</w:t>
      </w:r>
    </w:p>
    <w:p>
      <w:pPr>
        <w:numPr>
          <w:ilvl w:val="0"/>
          <w:numId w:val="1007"/>
        </w:numPr>
        <w:pStyle w:val="Compact"/>
      </w:pPr>
      <w:r>
        <w:rPr>
          <w:iCs/>
          <w:i/>
        </w:rPr>
        <w:t xml:space="preserve">Local Candidate Density:</w:t>
      </w:r>
      <w:r>
        <w:t xml:space="preserve"> </w:t>
      </w:r>
      <w:r>
        <w:t xml:space="preserve">% of applicants residing in Brisbane or adjacent regions (target: 70%+)</w:t>
      </w:r>
    </w:p>
    <w:p>
      <w:pPr>
        <w:numPr>
          <w:ilvl w:val="0"/>
          <w:numId w:val="1007"/>
        </w:numPr>
        <w:pStyle w:val="Compact"/>
      </w:pPr>
      <w:r>
        <w:rPr>
          <w:iCs/>
          <w:i/>
        </w:rPr>
        <w:t xml:space="preserve">Compliance Alignment:</w:t>
      </w:r>
      <w:r>
        <w:t xml:space="preserve"> </w:t>
      </w:r>
      <w:r>
        <w:t xml:space="preserve">Candidate proficiency in Queensland Education Department requirements (target: 90% meet all criteria)</w:t>
      </w:r>
    </w:p>
    <w:p>
      <w:pPr>
        <w:numPr>
          <w:ilvl w:val="0"/>
          <w:numId w:val="1007"/>
        </w:numPr>
        <w:pStyle w:val="Compact"/>
      </w:pPr>
      <w:r>
        <w:rPr>
          <w:iCs/>
          <w:i/>
        </w:rPr>
        <w:t xml:space="preserve">Movement Rate:</w:t>
      </w:r>
      <w:r>
        <w:t xml:space="preserve"> </w:t>
      </w:r>
      <w:r>
        <w:t xml:space="preserve">Percentage of candidates moving from application to interview within 14 days (target: 55%+)</w:t>
      </w:r>
    </w:p>
    <w:p>
      <w:pPr>
        <w:numPr>
          <w:ilvl w:val="0"/>
          <w:numId w:val="1007"/>
        </w:numPr>
        <w:pStyle w:val="Compact"/>
      </w:pPr>
      <w:r>
        <w:rPr>
          <w:iCs/>
          <w:i/>
        </w:rPr>
        <w:t xml:space="preserve">Employer Brand Score:</w:t>
      </w:r>
      <w:r>
        <w:t xml:space="preserve"> </w:t>
      </w:r>
      <w:r>
        <w:t xml:space="preserve">Increase in Brisbane-based candidate referrals via community events (target: +28%)</w:t>
      </w:r>
    </w:p>
    <w:bookmarkEnd w:id="30"/>
    <w:bookmarkStart w:id="31" w:name="X585a67f3276fed5435899176bf0a1f721b04688"/>
    <w:p>
      <w:pPr>
        <w:pStyle w:val="Heading2"/>
      </w:pPr>
      <w:r>
        <w:t xml:space="preserve">Conclusion: Strategic Alignment with Australia Brisbane Ecosystem</w:t>
      </w:r>
    </w:p>
    <w:p>
      <w:pPr>
        <w:pStyle w:val="FirstParagraph"/>
      </w:pPr>
      <w:r>
        <w:t xml:space="preserve">This Marketing Plan transcends conventional recruitment by embedding the Education Administrator role within the fabric of Australia Brisbane. We recognize that effective education administration in this region requires more than technical skills—it demands understanding of local nuances like urban-rural student dynamics, Queensland government compliance protocols, and community engagement models unique to Brisbane's educational landscape. By prioritizing hyper-local strategies and authentic community connection, we position our institution to attract administrators who don't just fill a role but become catalysts for innovation within Australia's most dynamic education market.</w:t>
      </w:r>
    </w:p>
    <w:p>
      <w:pPr>
        <w:pStyle w:val="BodyText"/>
      </w:pPr>
      <w:r>
        <w:t xml:space="preserve">Ultimately, this Marketing Plan ensures that every recruitment touchpoint reinforces our commitment to Brisbane as a hub where Education Administrators thrive. The success metrics are calibrated for the Queensland context, guaranteeing we measure what matters in the Australia Brisbane ecosystem—delivering not just a hire, but an institutionally transformative Education Administrator who elevates our entire educational community.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Position - Australia Brisbane</dc:title>
  <dc:creator/>
  <dc:language>en</dc:language>
  <cp:keywords/>
  <dcterms:created xsi:type="dcterms:W3CDTF">2025-12-10T15:34:18Z</dcterms:created>
  <dcterms:modified xsi:type="dcterms:W3CDTF">2025-12-10T15:34:18Z</dcterms:modified>
</cp:coreProperties>
</file>

<file path=docProps/custom.xml><?xml version="1.0" encoding="utf-8"?>
<Properties xmlns="http://schemas.openxmlformats.org/officeDocument/2006/custom-properties" xmlns:vt="http://schemas.openxmlformats.org/officeDocument/2006/docPropsVTypes"/>
</file>