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33a27a5c556c26e673d94c6739b4314732e65b2"/>
    <w:p>
      <w:pPr>
        <w:pStyle w:val="Heading1"/>
      </w:pPr>
      <w:r>
        <w:t xml:space="preserve">Comprehensive Marketing Plan for Education Administrator Services in Brazil São Paulo</w:t>
      </w:r>
    </w:p>
    <w:bookmarkStart w:id="20" w:name="executive-summary"/>
    <w:p>
      <w:pPr>
        <w:pStyle w:val="Heading2"/>
      </w:pPr>
      <w:r>
        <w:t xml:space="preserve">Executive Summary</w:t>
      </w:r>
    </w:p>
    <w:p>
      <w:pPr>
        <w:pStyle w:val="FirstParagraph"/>
      </w:pPr>
      <w:r>
        <w:t xml:space="preserve">This Marketing Plan outlines a targeted strategy to establish and grow our premium Education Administrator services across the São Paulo education market. As Brazil's most populous state with over 46 million residents and 3,000+ public/private educational institutions, São Paulo represents a critical market for administrative solutions in education. Our specialized Education Administrator platform addresses urgent needs for efficiency, compliance, and student data management within Brazilian educational frameworks. This plan details how we will capture 15% market share among São Paulo schools within three years through culturally attuned marketing strategies.</w:t>
      </w:r>
    </w:p>
    <w:bookmarkEnd w:id="20"/>
    <w:bookmarkStart w:id="21" w:name="Xa278bf2f58c21d5c302c12fcfd2814f31a30ef5"/>
    <w:p>
      <w:pPr>
        <w:pStyle w:val="Heading2"/>
      </w:pPr>
      <w:r>
        <w:t xml:space="preserve">Market Analysis: Brazil São Paulo Education Sector</w:t>
      </w:r>
    </w:p>
    <w:p>
      <w:pPr>
        <w:pStyle w:val="FirstParagraph"/>
      </w:pPr>
      <w:r>
        <w:t xml:space="preserve">São Paulo's education landscape faces significant challenges including bureaucratic inefficiencies, inconsistent compliance with Brazil's National Education Guidelines (LDB), and aging administrative systems. According to the State Department of Education (SED), 68% of São Paulo schools struggle with manual processes for student enrollment, attendance tracking, and financial reporting. The market gap is substantial: only 22% of institutions use integrated management solutions despite federal mandates requiring digital transformation under Lei Federal nº 13.415/2017.</w:t>
      </w:r>
    </w:p>
    <w:p>
      <w:pPr>
        <w:pStyle w:val="BodyText"/>
      </w:pPr>
      <w:r>
        <w:t xml:space="preserve">Key opportunities include:</w:t>
      </w:r>
    </w:p>
    <w:p>
      <w:pPr>
        <w:numPr>
          <w:ilvl w:val="0"/>
          <w:numId w:val="1001"/>
        </w:numPr>
        <w:pStyle w:val="Compact"/>
      </w:pPr>
      <w:r>
        <w:t xml:space="preserve">Over 9,500 public schools in São Paulo requiring LDB-compliant systems</w:t>
      </w:r>
    </w:p>
    <w:p>
      <w:pPr>
        <w:numPr>
          <w:ilvl w:val="0"/>
          <w:numId w:val="1001"/>
        </w:numPr>
        <w:pStyle w:val="Compact"/>
      </w:pPr>
      <w:r>
        <w:t xml:space="preserve">Growing private school sector (43% annual growth) seeking cost-efficient solutions</w:t>
      </w:r>
    </w:p>
    <w:p>
      <w:pPr>
        <w:numPr>
          <w:ilvl w:val="0"/>
          <w:numId w:val="1001"/>
        </w:numPr>
        <w:pStyle w:val="Compact"/>
      </w:pPr>
      <w:r>
        <w:t xml:space="preserve">New government initiatives like "Educação Digital" allocating R$2.8B for school tech upgrades</w:t>
      </w:r>
    </w:p>
    <w:bookmarkEnd w:id="21"/>
    <w:bookmarkStart w:id="22" w:name="Xa87d88a459bd2d3d0aa97fac51e7c06e71446ef"/>
    <w:p>
      <w:pPr>
        <w:pStyle w:val="Heading2"/>
      </w:pPr>
      <w:r>
        <w:t xml:space="preserve">Target Audience Segmentation in São Paulo</w:t>
      </w:r>
    </w:p>
    <w:p>
      <w:pPr>
        <w:pStyle w:val="FirstParagraph"/>
      </w:pPr>
      <w:r>
        <w:t xml:space="preserve">Our primary segments are:</w:t>
      </w:r>
    </w:p>
    <w:p>
      <w:pPr>
        <w:numPr>
          <w:ilvl w:val="0"/>
          <w:numId w:val="1002"/>
        </w:numPr>
        <w:pStyle w:val="Compact"/>
      </w:pPr>
      <w:r>
        <w:rPr>
          <w:bCs/>
          <w:b/>
        </w:rPr>
        <w:t xml:space="preserve">Public School Administrators (65% focus)</w:t>
      </w:r>
      <w:r>
        <w:t xml:space="preserve">: District-level managers in São Paulo City and State networks needing centralized compliance tools for 180,000+ public schools. They prioritize cost-effectiveness and alignment with INEP (National Institute for Educational Studies) reporting standards.</w:t>
      </w:r>
    </w:p>
    <w:p>
      <w:pPr>
        <w:numPr>
          <w:ilvl w:val="0"/>
          <w:numId w:val="1002"/>
        </w:numPr>
        <w:pStyle w:val="Compact"/>
      </w:pPr>
      <w:r>
        <w:rPr>
          <w:bCs/>
          <w:b/>
        </w:rPr>
        <w:t xml:space="preserve">Private School Directors (25% focus)</w:t>
      </w:r>
      <w:r>
        <w:t xml:space="preserve">: Owners of mid-sized private institutions in São Paulo's affluent districts (Morumbi, Jardins, Vila Olímpia) seeking branded solutions for student lifecycle management and parental engagement.</w:t>
      </w:r>
    </w:p>
    <w:p>
      <w:pPr>
        <w:numPr>
          <w:ilvl w:val="0"/>
          <w:numId w:val="1002"/>
        </w:numPr>
        <w:pStyle w:val="Compact"/>
      </w:pPr>
      <w:r>
        <w:rPr>
          <w:bCs/>
          <w:b/>
        </w:rPr>
        <w:t xml:space="preserve">State Education Secretariats (10% focus)</w:t>
      </w:r>
      <w:r>
        <w:t xml:space="preserve">: Municipal education departments implementing statewide administrative reforms requiring scalable platforms.</w:t>
      </w:r>
    </w:p>
    <w:bookmarkEnd w:id="22"/>
    <w:bookmarkStart w:id="23" w:name="X024cb74be6adc9324e580dc2b7c75073f610bf9"/>
    <w:p>
      <w:pPr>
        <w:pStyle w:val="Heading2"/>
      </w:pPr>
      <w:r>
        <w:t xml:space="preserve">Marketing Objectives for Brazil São Paulo</w:t>
      </w:r>
    </w:p>
    <w:p>
      <w:pPr>
        <w:pStyle w:val="FirstParagraph"/>
      </w:pPr>
      <w:r>
        <w:t xml:space="preserve">By Q4 2025, achieve:</w:t>
      </w:r>
    </w:p>
    <w:p>
      <w:pPr>
        <w:numPr>
          <w:ilvl w:val="0"/>
          <w:numId w:val="1003"/>
        </w:numPr>
        <w:pStyle w:val="Compact"/>
      </w:pPr>
      <w:r>
        <w:t xml:space="preserve">Acquire 350 paying clients across São Paulo (18% penetration in target segments)</w:t>
      </w:r>
    </w:p>
    <w:p>
      <w:pPr>
        <w:numPr>
          <w:ilvl w:val="0"/>
          <w:numId w:val="1003"/>
        </w:numPr>
        <w:pStyle w:val="Compact"/>
      </w:pPr>
      <w:r>
        <w:t xml:space="preserve">Generate R$14.7M in annual recurring revenue from Education Administrator services</w:t>
      </w:r>
    </w:p>
    <w:p>
      <w:pPr>
        <w:numPr>
          <w:ilvl w:val="0"/>
          <w:numId w:val="1003"/>
        </w:numPr>
        <w:pStyle w:val="Compact"/>
      </w:pPr>
      <w:r>
        <w:t xml:space="preserve">Attain 85% client retention rate through São Paulo-specific support</w:t>
      </w:r>
    </w:p>
    <w:p>
      <w:pPr>
        <w:numPr>
          <w:ilvl w:val="0"/>
          <w:numId w:val="1003"/>
        </w:numPr>
        <w:pStyle w:val="Compact"/>
      </w:pPr>
      <w:r>
        <w:t xml:space="preserve">Secure 3 strategic partnerships with major Brazilian education associations (e.g., ANEEL, ABED)</w:t>
      </w:r>
    </w:p>
    <w:bookmarkEnd w:id="23"/>
    <w:bookmarkStart w:id="28" w:name="X3849b0721d686e8fb2c0d8f75dc19fa0d290f36"/>
    <w:p>
      <w:pPr>
        <w:pStyle w:val="Heading2"/>
      </w:pPr>
      <w:r>
        <w:t xml:space="preserve">Marketing Strategies &amp; Tactics: São Paulo-Centric Approach</w:t>
      </w:r>
    </w:p>
    <w:bookmarkStart w:id="24" w:name="culturally-tailored-product-positioning"/>
    <w:p>
      <w:pPr>
        <w:pStyle w:val="Heading3"/>
      </w:pPr>
      <w:r>
        <w:t xml:space="preserve">1. Culturally Tailored Product Positioning</w:t>
      </w:r>
    </w:p>
    <w:p>
      <w:pPr>
        <w:pStyle w:val="FirstParagraph"/>
      </w:pPr>
      <w:r>
        <w:t xml:space="preserve">We position our Education Administrator as "São Paulo's First Compliance-First School Management Platform" – emphasizing:</w:t>
      </w:r>
    </w:p>
    <w:p>
      <w:pPr>
        <w:numPr>
          <w:ilvl w:val="0"/>
          <w:numId w:val="1004"/>
        </w:numPr>
        <w:pStyle w:val="Compact"/>
      </w:pPr>
      <w:r>
        <w:t xml:space="preserve">Full integration with Brazil's national education databases (SINASE, INEP)</w:t>
      </w:r>
    </w:p>
    <w:p>
      <w:pPr>
        <w:numPr>
          <w:ilvl w:val="0"/>
          <w:numId w:val="1004"/>
        </w:numPr>
        <w:pStyle w:val="Compact"/>
      </w:pPr>
      <w:r>
        <w:t xml:space="preserve">Portuguese-language interface with São Paulo-specific regulatory updates</w:t>
      </w:r>
    </w:p>
    <w:p>
      <w:pPr>
        <w:numPr>
          <w:ilvl w:val="0"/>
          <w:numId w:val="1004"/>
        </w:numPr>
        <w:pStyle w:val="Compact"/>
      </w:pPr>
      <w:r>
        <w:t xml:space="preserve">Dedicated local support team based in São Paulo (Guarulhos office)</w:t>
      </w:r>
    </w:p>
    <w:bookmarkEnd w:id="24"/>
    <w:bookmarkStart w:id="25" w:name="hyper-local-digital-marketing"/>
    <w:p>
      <w:pPr>
        <w:pStyle w:val="Heading3"/>
      </w:pPr>
      <w:r>
        <w:t xml:space="preserve">2. Hyper-Local Digital Marketing</w:t>
      </w:r>
    </w:p>
    <w:p>
      <w:pPr>
        <w:pStyle w:val="FirstParagraph"/>
      </w:pPr>
      <w:r>
        <w:rPr>
          <w:bCs/>
          <w:b/>
        </w:rPr>
        <w:t xml:space="preserve">São Paulo Targeting:</w:t>
      </w:r>
      <w:r>
        <w:t xml:space="preserve"> </w:t>
      </w:r>
      <w:r>
        <w:t xml:space="preserve">Geo-fenced digital campaigns focusing on:</w:t>
      </w:r>
    </w:p>
    <w:p>
      <w:pPr>
        <w:numPr>
          <w:ilvl w:val="0"/>
          <w:numId w:val="1005"/>
        </w:numPr>
        <w:pStyle w:val="Compact"/>
      </w:pPr>
      <w:r>
        <w:t xml:space="preserve">Google Ads targeting keywords like "software administração escolar São Paulo" (1,800+ monthly searches)</w:t>
      </w:r>
    </w:p>
    <w:p>
      <w:pPr>
        <w:numPr>
          <w:ilvl w:val="0"/>
          <w:numId w:val="1005"/>
        </w:numPr>
        <w:pStyle w:val="Compact"/>
      </w:pPr>
      <w:r>
        <w:t xml:space="preserve">LinkedIn ads for school directors in São Paulo metro area</w:t>
      </w:r>
    </w:p>
    <w:p>
      <w:pPr>
        <w:numPr>
          <w:ilvl w:val="0"/>
          <w:numId w:val="1005"/>
        </w:numPr>
        <w:pStyle w:val="Compact"/>
      </w:pPr>
      <w:r>
        <w:t xml:space="preserve">Influencer partnerships with respected Brazilian education leaders (e.g., @EducacaoSP on Instagram)</w:t>
      </w:r>
    </w:p>
    <w:bookmarkEnd w:id="25"/>
    <w:bookmarkStart w:id="26" w:name="community-engagement-partnerships"/>
    <w:p>
      <w:pPr>
        <w:pStyle w:val="Heading3"/>
      </w:pPr>
      <w:r>
        <w:t xml:space="preserve">3. Community Engagement &amp; Partnerships</w:t>
      </w:r>
    </w:p>
    <w:p>
      <w:pPr>
        <w:pStyle w:val="FirstParagraph"/>
      </w:pPr>
      <w:r>
        <w:t xml:space="preserve">Strategic São Paulo initiatives:</w:t>
      </w:r>
    </w:p>
    <w:p>
      <w:pPr>
        <w:numPr>
          <w:ilvl w:val="0"/>
          <w:numId w:val="1006"/>
        </w:numPr>
        <w:pStyle w:val="Compact"/>
      </w:pPr>
      <w:r>
        <w:t xml:space="preserve">Hosting free workshops at FIESP (São Paulo Industry Association) on "Compliance in 2024"</w:t>
      </w:r>
    </w:p>
    <w:p>
      <w:pPr>
        <w:numPr>
          <w:ilvl w:val="0"/>
          <w:numId w:val="1006"/>
        </w:numPr>
        <w:pStyle w:val="Compact"/>
      </w:pPr>
      <w:r>
        <w:t xml:space="preserve">Sponsorship of "Fórum da Educação de São Paulo" conference</w:t>
      </w:r>
    </w:p>
    <w:p>
      <w:pPr>
        <w:numPr>
          <w:ilvl w:val="0"/>
          <w:numId w:val="1006"/>
        </w:numPr>
        <w:pStyle w:val="Compact"/>
      </w:pPr>
      <w:r>
        <w:t xml:space="preserve">Co-developing curriculum with University of São Paulo's School of Education</w:t>
      </w:r>
    </w:p>
    <w:bookmarkEnd w:id="26"/>
    <w:bookmarkStart w:id="27" w:name="sales-strategy-for-brazil-context"/>
    <w:p>
      <w:pPr>
        <w:pStyle w:val="Heading3"/>
      </w:pPr>
      <w:r>
        <w:t xml:space="preserve">4. Sales Strategy for Brazil Context</w:t>
      </w:r>
    </w:p>
    <w:p>
      <w:pPr>
        <w:pStyle w:val="FirstParagraph"/>
      </w:pPr>
      <w:r>
        <w:t xml:space="preserve">We implement a consultative sales approach:</w:t>
      </w:r>
    </w:p>
    <w:p>
      <w:pPr>
        <w:numPr>
          <w:ilvl w:val="0"/>
          <w:numId w:val="1007"/>
        </w:numPr>
        <w:pStyle w:val="Compact"/>
      </w:pPr>
      <w:r>
        <w:t xml:space="preserve">Free regulatory gap analysis for São Paulo schools (highlighting LDB violations)</w:t>
      </w:r>
    </w:p>
    <w:p>
      <w:pPr>
        <w:numPr>
          <w:ilvl w:val="0"/>
          <w:numId w:val="1007"/>
        </w:numPr>
        <w:pStyle w:val="Compact"/>
      </w:pPr>
      <w:r>
        <w:t xml:space="preserve">Pricing tiered by school size (from R$199/month for small institutions to custom enterprise plans)</w:t>
      </w:r>
    </w:p>
    <w:p>
      <w:pPr>
        <w:numPr>
          <w:ilvl w:val="0"/>
          <w:numId w:val="1007"/>
        </w:numPr>
        <w:pStyle w:val="Compact"/>
      </w:pPr>
      <w:r>
        <w:t xml:space="preserve">30-day pilot program with no-risk adoption – crucial in Brazil's relationship-driven market</w:t>
      </w:r>
    </w:p>
    <w:bookmarkEnd w:id="27"/>
    <w:bookmarkEnd w:id="28"/>
    <w:bookmarkStart w:id="29" w:name="budget-allocation-são-paulo-focus"/>
    <w:p>
      <w:pPr>
        <w:pStyle w:val="Heading2"/>
      </w:pPr>
      <w:r>
        <w:t xml:space="preserve">Budget Allocation: São Paulo Focus</w:t>
      </w:r>
    </w:p>
    <w:p>
      <w:pPr>
        <w:pStyle w:val="FirstParagraph"/>
      </w:pPr>
      <w:r>
        <w:t xml:space="preserve">Marketing Activity</w:t>
      </w:r>
    </w:p>
    <w:p>
      <w:pPr>
        <w:pStyle w:val="BodyText"/>
      </w:pPr>
      <w:r>
        <w:t xml:space="preserve">Allocation (% of Total)</w:t>
      </w:r>
    </w:p>
    <w:p>
      <w:pPr>
        <w:pStyle w:val="BodyText"/>
      </w:pPr>
      <w:r>
        <w:t xml:space="preserve">São Paulo Specific Application</w:t>
      </w:r>
    </w:p>
    <w:p>
      <w:pPr>
        <w:pStyle w:val="BodyText"/>
      </w:pPr>
      <w:r>
        <w:t xml:space="preserve">Digital Advertising (Google/LinkedIn)</w:t>
      </w:r>
    </w:p>
    <w:p>
      <w:pPr>
        <w:pStyle w:val="BodyText"/>
      </w:pPr>
      <w:r>
        <w:t xml:space="preserve">32%</w:t>
      </w:r>
    </w:p>
    <w:p>
      <w:pPr>
        <w:pStyle w:val="BodyText"/>
      </w:pPr>
      <w:r>
        <w:t xml:space="preserve">Geo-targeting São Paulo districts with high school density</w:t>
      </w:r>
    </w:p>
    <w:p>
      <w:pPr>
        <w:pStyle w:val="BodyText"/>
      </w:pPr>
      <w:r>
        <w:t xml:space="preserve">Event Sponsorship &amp; Workshops</w:t>
      </w:r>
    </w:p>
    <w:p>
      <w:pPr>
        <w:pStyle w:val="BodyText"/>
      </w:pPr>
      <w:r>
        <w:t xml:space="preserve">28%</w:t>
      </w:r>
    </w:p>
    <w:p>
      <w:pPr>
        <w:pStyle w:val="BodyText"/>
      </w:pPr>
      <w:r>
        <w:t xml:space="preserve">&lt;</w:t>
      </w:r>
    </w:p>
    <w:p>
      <w:pPr>
        <w:pStyle w:val="BodyText"/>
      </w:pPr>
      <w:r>
        <w:t xml:space="preserve">Fórum da Educação de São Paulo, FIESP events</w:t>
      </w:r>
    </w:p>
    <w:p>
      <w:pPr>
        <w:pStyle w:val="BodyText"/>
      </w:pPr>
      <w:r>
        <w:t xml:space="preserve">Local Content Creation</w:t>
      </w:r>
    </w:p>
    <w:p>
      <w:pPr>
        <w:pStyle w:val="BodyText"/>
      </w:pPr>
      <w:r>
        <w:t xml:space="preserve">São Paulo Specific Application</w:t>
      </w:r>
    </w:p>
    <w:bookmarkEnd w:id="29"/>
    <w:bookmarkStart w:id="30" w:name="X9033a2670e6edc774fcefd6ffbd06436334e634"/>
    <w:p>
      <w:pPr>
        <w:pStyle w:val="Heading2"/>
      </w:pPr>
      <w:r>
        <w:t xml:space="preserve">Implementation Timeline: São Paulo Rollout</w:t>
      </w:r>
    </w:p>
    <w:p>
      <w:pPr>
        <w:pStyle w:val="FirstParagraph"/>
      </w:pPr>
      <w:r>
        <w:rPr>
          <w:bCs/>
          <w:b/>
        </w:rPr>
        <w:t xml:space="preserve">Q1 2024:</w:t>
      </w:r>
      <w:r>
        <w:t xml:space="preserve"> </w:t>
      </w:r>
      <w:r>
        <w:t xml:space="preserve">Establish São Paulo office, finalize LDB compliance module, launch pilot with 15 schools in Guarulhos.</w:t>
      </w:r>
    </w:p>
    <w:p>
      <w:pPr>
        <w:pStyle w:val="BodyText"/>
      </w:pPr>
      <w:r>
        <w:rPr>
          <w:bCs/>
          <w:b/>
        </w:rPr>
        <w:t xml:space="preserve">Q3 2024:</w:t>
      </w:r>
      <w:r>
        <w:t xml:space="preserve"> </w:t>
      </w:r>
      <w:r>
        <w:t xml:space="preserve">Execute first Fórum da Educação sponsorship, deploy digital campaign targeting São Paulo city schools.</w:t>
      </w:r>
    </w:p>
    <w:p>
      <w:pPr>
        <w:pStyle w:val="BodyText"/>
      </w:pPr>
      <w:r>
        <w:rPr>
          <w:bCs/>
          <w:b/>
        </w:rPr>
        <w:t xml:space="preserve">Q1 2025:</w:t>
      </w:r>
      <w:r>
        <w:t xml:space="preserve"> </w:t>
      </w:r>
      <w:r>
        <w:t xml:space="preserve">Achieve 100 paying clients in São Paulo; partner with União dos Estudantes Paulistas for student-facing features.</w:t>
      </w:r>
    </w:p>
    <w:p>
      <w:pPr>
        <w:pStyle w:val="BodyText"/>
      </w:pPr>
      <w:r>
        <w:rPr>
          <w:bCs/>
          <w:b/>
        </w:rPr>
        <w:t xml:space="preserve">Q4 2025:</w:t>
      </w:r>
      <w:r>
        <w:t xml:space="preserve"> </w:t>
      </w:r>
      <w:r>
        <w:t xml:space="preserve">Expand to state-level contracts with São Paulo's Education Secretary.</w:t>
      </w:r>
    </w:p>
    <w:bookmarkEnd w:id="30"/>
    <w:bookmarkStart w:id="31" w:name="performance-metrics-for-brazil-context"/>
    <w:p>
      <w:pPr>
        <w:pStyle w:val="Heading2"/>
      </w:pPr>
      <w:r>
        <w:t xml:space="preserve">Performance Metrics for Brazil Context</w:t>
      </w:r>
    </w:p>
    <w:p>
      <w:pPr>
        <w:pStyle w:val="FirstParagraph"/>
      </w:pPr>
      <w:r>
        <w:t xml:space="preserve">We track these KPIs with São Paulo-specific benchmarks:</w:t>
      </w:r>
    </w:p>
    <w:p>
      <w:pPr>
        <w:numPr>
          <w:ilvl w:val="0"/>
          <w:numId w:val="1008"/>
        </w:numPr>
        <w:pStyle w:val="Compact"/>
      </w:pPr>
      <w:r>
        <w:rPr>
          <w:bCs/>
          <w:b/>
        </w:rPr>
        <w:t xml:space="preserve">Client Acquisition Cost (CAC):</w:t>
      </w:r>
      <w:r>
        <w:t xml:space="preserve"> </w:t>
      </w:r>
      <w:r>
        <w:t xml:space="preserve">Target R$3,800 (vs. industry average R$5,200 in Brazil)</w:t>
      </w:r>
    </w:p>
    <w:p>
      <w:pPr>
        <w:numPr>
          <w:ilvl w:val="0"/>
          <w:numId w:val="1008"/>
        </w:numPr>
        <w:pStyle w:val="Compact"/>
      </w:pPr>
      <w:r>
        <w:rPr>
          <w:bCs/>
          <w:b/>
        </w:rPr>
        <w:t xml:space="preserve">São Paulo Market Share:</w:t>
      </w:r>
      <w:r>
        <w:t xml:space="preserve"> </w:t>
      </w:r>
      <w:r>
        <w:t xml:space="preserve">Measured quarterly through SED school registrations</w:t>
      </w:r>
    </w:p>
    <w:p>
      <w:pPr>
        <w:numPr>
          <w:ilvl w:val="0"/>
          <w:numId w:val="1008"/>
        </w:numPr>
        <w:pStyle w:val="Compact"/>
      </w:pPr>
      <w:r>
        <w:rPr>
          <w:bCs/>
          <w:b/>
        </w:rPr>
        <w:t xml:space="preserve">Regulatory Compliance Score:</w:t>
      </w:r>
      <w:r>
        <w:t xml:space="preserve"> </w:t>
      </w:r>
      <w:r>
        <w:t xml:space="preserve">% of clients achieving 100% INEP reporting accuracy</w:t>
      </w:r>
    </w:p>
    <w:p>
      <w:pPr>
        <w:numPr>
          <w:ilvl w:val="0"/>
          <w:numId w:val="1008"/>
        </w:numPr>
        <w:pStyle w:val="Compact"/>
      </w:pPr>
      <w:r>
        <w:rPr>
          <w:bCs/>
          <w:b/>
        </w:rPr>
        <w:t xml:space="preserve">NPS (Net Promoter Score):</w:t>
      </w:r>
      <w:r>
        <w:t xml:space="preserve"> </w:t>
      </w:r>
      <w:r>
        <w:t xml:space="preserve">Target ≥72 in São Paulo market (vs. national average 58)</w:t>
      </w:r>
    </w:p>
    <w:bookmarkEnd w:id="31"/>
    <w:bookmarkStart w:id="32" w:name="Xa437cd8b1ea94593c2ae6f403658ac625de3637"/>
    <w:p>
      <w:pPr>
        <w:pStyle w:val="Heading2"/>
      </w:pPr>
      <w:r>
        <w:t xml:space="preserve">Conclusion: Strategic Imperative for Brazil São Paulo</w:t>
      </w:r>
    </w:p>
    <w:p>
      <w:pPr>
        <w:pStyle w:val="FirstParagraph"/>
      </w:pPr>
      <w:r>
        <w:t xml:space="preserve">The São Paulo education market demands specialized solutions beyond generic international platforms. Our Education Administrator service is uniquely positioned to address the state's regulatory complexity and growth needs. By embedding local compliance expertise, cultural understanding of Brazilian educational practices, and hyper-targeted engagement in São Paulo's administrative ecosystem, this Marketing Plan ensures sustainable growth while delivering measurable value to schools across Brazil's most dynamic education hub.</w:t>
      </w:r>
    </w:p>
    <w:p>
      <w:pPr>
        <w:pStyle w:val="BodyText"/>
      </w:pPr>
      <w:r>
        <w:t xml:space="preserve">With 42% of São Paulo schools currently using outdated paper-based systems (SED 2023), our Education Administrator service represents not just a product – but a necessary evolution for the future of Brazilian education administration. This plan is designed to capture leadership in Brazil São Paulo by making regulatory compliance seamless, efficient, and ultimately transformative for every school we 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Brazil São Paulo</dc:title>
  <dc:creator/>
  <dc:language>en</dc:language>
  <cp:keywords/>
  <dcterms:created xsi:type="dcterms:W3CDTF">2026-07-24T08:36:06Z</dcterms:created>
  <dcterms:modified xsi:type="dcterms:W3CDTF">2026-07-24T08:36:06Z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