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f4b9f99a4169e96c455ac569d0e34c71b5b0784"/>
    <w:p>
      <w:pPr>
        <w:pStyle w:val="Heading1"/>
      </w:pPr>
      <w:r>
        <w:t xml:space="preserve">Comprehensive Marketing Plan for Deploying an Education Administrator in DR Congo Kinshasa</w:t>
      </w:r>
    </w:p>
    <w:bookmarkStart w:id="20" w:name="executive-summary"/>
    <w:p>
      <w:pPr>
        <w:pStyle w:val="Heading2"/>
      </w:pPr>
      <w:r>
        <w:t xml:space="preserve">Executive Summary</w:t>
      </w:r>
    </w:p>
    <w:p>
      <w:pPr>
        <w:pStyle w:val="FirstParagraph"/>
      </w:pPr>
      <w:r>
        <w:t xml:space="preserve">This Marketing Plan outlines a strategic approach to recruit, deploy, and support a highly effective</w:t>
      </w:r>
      <w:r>
        <w:t xml:space="preserve"> </w:t>
      </w:r>
      <w:r>
        <w:rPr>
          <w:bCs/>
          <w:b/>
        </w:rPr>
        <w:t xml:space="preserve">Education Administrator</w:t>
      </w:r>
      <w:r>
        <w:t xml:space="preserve"> </w:t>
      </w:r>
      <w:r>
        <w:t xml:space="preserve">within the education sector of</w:t>
      </w:r>
      <w:r>
        <w:t xml:space="preserve"> </w:t>
      </w:r>
      <w:r>
        <w:rPr>
          <w:bCs/>
          <w:b/>
        </w:rPr>
        <w:t xml:space="preserve">DR Congo Kinshasa</w:t>
      </w:r>
      <w:r>
        <w:t xml:space="preserve">. The plan addresses critical gaps in educational management across Kinshasa's public and private institutions, where administrative inefficiencies hinder student outcomes. By positioning the</w:t>
      </w:r>
      <w:r>
        <w:t xml:space="preserve"> </w:t>
      </w:r>
      <w:r>
        <w:rPr>
          <w:bCs/>
          <w:b/>
        </w:rPr>
        <w:t xml:space="preserve">Education Administrator</w:t>
      </w:r>
      <w:r>
        <w:t xml:space="preserve"> </w:t>
      </w:r>
      <w:r>
        <w:t xml:space="preserve">as a catalyst for systemic improvement, this plan targets key stakeholders including NGOs, government bodies, and international donors operating in</w:t>
      </w:r>
      <w:r>
        <w:t xml:space="preserve"> </w:t>
      </w:r>
      <w:r>
        <w:rPr>
          <w:bCs/>
          <w:b/>
        </w:rPr>
        <w:t xml:space="preserve">DR Congo Kinshasa</w:t>
      </w:r>
      <w:r>
        <w:t xml:space="preserve">. The initiative leverages localized insights to drive measurable impact on enrollment rates, teacher retention, and curriculum implementation within 18 months.</w:t>
      </w:r>
    </w:p>
    <w:bookmarkEnd w:id="20"/>
    <w:bookmarkStart w:id="21" w:name="X83089165a5c07303345516c9fdac3e78a2fc512"/>
    <w:p>
      <w:pPr>
        <w:pStyle w:val="Heading2"/>
      </w:pPr>
      <w:r>
        <w:t xml:space="preserve">Situation Analysis: DR Congo Kinshasa Context</w:t>
      </w:r>
    </w:p>
    <w:p>
      <w:pPr>
        <w:pStyle w:val="FirstParagraph"/>
      </w:pPr>
      <w:r>
        <w:rPr>
          <w:bCs/>
          <w:b/>
        </w:rPr>
        <w:t xml:space="preserve">DR Congo Kinshasa</w:t>
      </w:r>
      <w:r>
        <w:t xml:space="preserve"> </w:t>
      </w:r>
      <w:r>
        <w:t xml:space="preserve">faces a severe education crisis: only 54% of children enroll in primary school (UNICEF, 2023), with infrastructure deficits affecting 70% of schools. Administrative chaos—characterized by manual record-keeping, uncoordinated teacher deployment, and scarce resource allocation—exacerbates this crisis. Current education management in</w:t>
      </w:r>
      <w:r>
        <w:t xml:space="preserve"> </w:t>
      </w:r>
      <w:r>
        <w:rPr>
          <w:bCs/>
          <w:b/>
        </w:rPr>
        <w:t xml:space="preserve">DR Congo Kinshasa</w:t>
      </w:r>
      <w:r>
        <w:t xml:space="preserve"> </w:t>
      </w:r>
      <w:r>
        <w:t xml:space="preserve">lacks strategic oversight; many schools rely on ad-hoc leadership rather than professional</w:t>
      </w:r>
      <w:r>
        <w:t xml:space="preserve"> </w:t>
      </w:r>
      <w:r>
        <w:rPr>
          <w:bCs/>
          <w:b/>
        </w:rPr>
        <w:t xml:space="preserve">Education Administrator</w:t>
      </w:r>
      <w:r>
        <w:t xml:space="preserve">s. Competitors (e.g., Save the Children, UNICEF programs) focus on infrastructure but neglect administrative capacity building, creating a critical market gap our</w:t>
      </w:r>
      <w:r>
        <w:t xml:space="preserve"> </w:t>
      </w:r>
      <w:r>
        <w:rPr>
          <w:bCs/>
          <w:b/>
        </w:rPr>
        <w:t xml:space="preserve">Marketing Plan</w:t>
      </w:r>
      <w:r>
        <w:t xml:space="preserve"> </w:t>
      </w:r>
      <w:r>
        <w:t xml:space="preserve">addresses.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Potential Candidates:</w:t>
      </w:r>
      <w:r>
        <w:t xml:space="preserve"> </w:t>
      </w:r>
      <w:r>
        <w:t xml:space="preserve">Congolese education professionals with 5+ years in Kinshasa school management, fluent in French/English/Kikongo. Prioritize women (currently 32% of admin roles nationally) to model inclusive leadership.</w:t>
      </w:r>
    </w:p>
    <w:p>
      <w:pPr>
        <w:numPr>
          <w:ilvl w:val="0"/>
          <w:numId w:val="1001"/>
        </w:numPr>
        <w:pStyle w:val="Compact"/>
      </w:pPr>
      <w:r>
        <w:rPr>
          <w:bCs/>
          <w:b/>
        </w:rPr>
        <w:t xml:space="preserve">Organizational Clients:</w:t>
      </w:r>
      <w:r>
        <w:t xml:space="preserve"> </w:t>
      </w:r>
      <w:r>
        <w:t xml:space="preserve">NGOs (e.g., BRAC), government bodies (Ministry of Education), and donor agencies (USAID, EU). Key decision-makers include education directors in Kinshasa’s 10 districts and provincial education officers.</w:t>
      </w:r>
    </w:p>
    <w:p>
      <w:pPr>
        <w:numPr>
          <w:ilvl w:val="0"/>
          <w:numId w:val="1001"/>
        </w:numPr>
        <w:pStyle w:val="Compact"/>
      </w:pPr>
      <w:r>
        <w:rPr>
          <w:bCs/>
          <w:b/>
        </w:rPr>
        <w:t xml:space="preserve">Community Stakeholders:</w:t>
      </w:r>
      <w:r>
        <w:t xml:space="preserve"> </w:t>
      </w:r>
      <w:r>
        <w:t xml:space="preserve">Parents’ associations, teacher unions, and youth groups in Kinshasa neighborhoods like Makala and Ngaliema. These groups amplify program visibility through local networks.</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w:t>
      </w:r>
      <w:r>
        <w:t xml:space="preserve"> </w:t>
      </w:r>
      <w:r>
        <w:t xml:space="preserve">Hire 30 certified</w:t>
      </w:r>
      <w:r>
        <w:t xml:space="preserve"> </w:t>
      </w:r>
      <w:r>
        <w:rPr>
          <w:bCs/>
          <w:b/>
        </w:rPr>
        <w:t xml:space="preserve">Education Administrator</w:t>
      </w:r>
      <w:r>
        <w:t xml:space="preserve">s for Kinshasa schools within 12 months (exceeding current regional hiring rates by 300%).</w:t>
      </w:r>
    </w:p>
    <w:p>
      <w:pPr>
        <w:numPr>
          <w:ilvl w:val="0"/>
          <w:numId w:val="1002"/>
        </w:numPr>
        <w:pStyle w:val="Compact"/>
      </w:pPr>
      <w:r>
        <w:rPr>
          <w:bCs/>
          <w:b/>
        </w:rPr>
        <w:t xml:space="preserve">Market Positioning:</w:t>
      </w:r>
      <w:r>
        <w:t xml:space="preserve"> </w:t>
      </w:r>
      <w:r>
        <w:t xml:space="preserve">Establish the role as indispensable to educational quality in</w:t>
      </w:r>
      <w:r>
        <w:t xml:space="preserve"> </w:t>
      </w:r>
      <w:r>
        <w:rPr>
          <w:bCs/>
          <w:b/>
        </w:rPr>
        <w:t xml:space="preserve">DR Congo Kinshasa</w:t>
      </w:r>
      <w:r>
        <w:t xml:space="preserve">, shifting perception from "administrative task" to "strategic leadership."</w:t>
      </w:r>
    </w:p>
    <w:p>
      <w:pPr>
        <w:numPr>
          <w:ilvl w:val="0"/>
          <w:numId w:val="1002"/>
        </w:numPr>
        <w:pStyle w:val="Compact"/>
      </w:pPr>
      <w:r>
        <w:rPr>
          <w:bCs/>
          <w:b/>
        </w:rPr>
        <w:t xml:space="preserve">Impact Measurement:</w:t>
      </w:r>
      <w:r>
        <w:t xml:space="preserve"> </w:t>
      </w:r>
      <w:r>
        <w:t xml:space="preserve">Achieve 25% average increase in school enrollment and 40% improvement in teacher satisfaction scores within targeted institutions by Year 2.</w:t>
      </w:r>
    </w:p>
    <w:bookmarkEnd w:id="23"/>
    <w:bookmarkStart w:id="27" w:name="marketing-strategies-tactics"/>
    <w:p>
      <w:pPr>
        <w:pStyle w:val="Heading2"/>
      </w:pPr>
      <w:r>
        <w:t xml:space="preserve">Marketing Strategies &amp; Tactics</w:t>
      </w:r>
    </w:p>
    <w:bookmarkStart w:id="24" w:name="X2d14068070e75433690d9be308831768064ac7c"/>
    <w:p>
      <w:pPr>
        <w:pStyle w:val="Heading3"/>
      </w:pPr>
      <w:r>
        <w:t xml:space="preserve">1. Digital &amp; Community Outreach (Kinshasa-Specific)</w:t>
      </w:r>
    </w:p>
    <w:p>
      <w:pPr>
        <w:pStyle w:val="FirstParagraph"/>
      </w:pPr>
      <w:r>
        <w:t xml:space="preserve">Leverage high mobile penetration (85% in Kinshasa) through SMS campaigns via local telecom partners (e.g., Vodacom Congo). Messages highlight the</w:t>
      </w:r>
      <w:r>
        <w:t xml:space="preserve"> </w:t>
      </w:r>
      <w:r>
        <w:rPr>
          <w:bCs/>
          <w:b/>
        </w:rPr>
        <w:t xml:space="preserve">Education Administrator</w:t>
      </w:r>
      <w:r>
        <w:t xml:space="preserve">'s role: "Your Leadership = 1,000 More Children in Classrooms." Partner with Kinshasa radio stations like Radio Okapi for weekly segments featuring success stories from current administrators. For community engagement, host "Education Leadership Forums" in 15 neighborhoods (e.g., Kalamu Market), using local influencers to discuss how</w:t>
      </w:r>
      <w:r>
        <w:t xml:space="preserve"> </w:t>
      </w:r>
      <w:r>
        <w:rPr>
          <w:bCs/>
          <w:b/>
        </w:rPr>
        <w:t xml:space="preserve">Education Administrator</w:t>
      </w:r>
      <w:r>
        <w:t xml:space="preserve">s solve real problems like vaccine rollouts during school health days.</w:t>
      </w:r>
    </w:p>
    <w:bookmarkEnd w:id="24"/>
    <w:bookmarkStart w:id="25" w:name="institutional-partnerships"/>
    <w:p>
      <w:pPr>
        <w:pStyle w:val="Heading3"/>
      </w:pPr>
      <w:r>
        <w:t xml:space="preserve">2. Institutional Partnerships</w:t>
      </w:r>
    </w:p>
    <w:p>
      <w:pPr>
        <w:pStyle w:val="FirstParagraph"/>
      </w:pPr>
      <w:r>
        <w:t xml:space="preserve">Forge alliances with key stakeholders in</w:t>
      </w:r>
      <w:r>
        <w:t xml:space="preserve"> </w:t>
      </w:r>
      <w:r>
        <w:rPr>
          <w:bCs/>
          <w:b/>
        </w:rPr>
        <w:t xml:space="preserve">DR Congo Kinshasa</w:t>
      </w:r>
      <w:r>
        <w:t xml:space="preserve">:</w:t>
      </w:r>
      <w:r>
        <w:t xml:space="preserve"> </w:t>
      </w:r>
      <w:r>
        <w:t xml:space="preserve">- Co-develop a certification program with the University of Kinshasa to train future administrators.</w:t>
      </w:r>
      <w:r>
        <w:t xml:space="preserve"> </w:t>
      </w:r>
      <w:r>
        <w:t xml:space="preserve">- Secure Ministry of Education endorsements for the role, framing it as part of national education reform (e.g., "National Plan 2030").</w:t>
      </w:r>
      <w:r>
        <w:t xml:space="preserve"> </w:t>
      </w:r>
      <w:r>
        <w:t xml:space="preserve">- Offer tailored training workshops for NGOs like Action Against Hunger, emphasizing ROI: "For every $1 invested in an</w:t>
      </w:r>
      <w:r>
        <w:t xml:space="preserve"> </w:t>
      </w:r>
      <w:r>
        <w:rPr>
          <w:bCs/>
          <w:b/>
        </w:rPr>
        <w:t xml:space="preserve">Education Administrator</w:t>
      </w:r>
      <w:r>
        <w:t xml:space="preserve">, schools save $4.20 in operational waste (World Bank data)."</w:t>
      </w:r>
    </w:p>
    <w:bookmarkEnd w:id="25"/>
    <w:bookmarkStart w:id="26" w:name="employer-branding-for-candidates"/>
    <w:p>
      <w:pPr>
        <w:pStyle w:val="Heading3"/>
      </w:pPr>
      <w:r>
        <w:t xml:space="preserve">3. Employer Branding for Candidates</w:t>
      </w:r>
    </w:p>
    <w:p>
      <w:pPr>
        <w:pStyle w:val="FirstParagraph"/>
      </w:pPr>
      <w:r>
        <w:t xml:space="preserve">Create a compelling narrative around the role through culturally resonant content:</w:t>
      </w:r>
      <w:r>
        <w:t xml:space="preserve"> </w:t>
      </w:r>
      <w:r>
        <w:t xml:space="preserve">- Video testimonials from Congolese administrators: "As an Education Administrator, I secured textbooks for 20 schools in Kinshasa’s poorest zones—this is my legacy."</w:t>
      </w:r>
      <w:r>
        <w:t xml:space="preserve"> </w:t>
      </w:r>
      <w:r>
        <w:t xml:space="preserve">- Highlight career progression (e.g., "Start as Administrator → Become District Director") to counter talent drain.</w:t>
      </w:r>
      <w:r>
        <w:t xml:space="preserve"> </w:t>
      </w:r>
      <w:r>
        <w:t xml:space="preserve">- Partner with Kinshasa-based youth groups (e.g., Jeunesse de la Ville) for campus recruitment drives at local universities.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Campaigns (SMS, Radio)</w:t>
            </w:r>
          </w:p>
        </w:tc>
        <w:tc>
          <w:tcPr/>
          <w:p>
            <w:pPr>
              <w:pStyle w:val="Compact"/>
              <w:jc w:val="left"/>
            </w:pPr>
            <w:r>
              <w:t xml:space="preserve">$18,000 (25%)</w:t>
            </w:r>
          </w:p>
        </w:tc>
        <w:tc>
          <w:tcPr/>
          <w:p>
            <w:pPr>
              <w:pStyle w:val="Compact"/>
              <w:jc w:val="left"/>
            </w:pPr>
            <w:r>
              <w:t xml:space="preserve">High-touch channels for Kinshasa’s mobile-savvy population; 3x higher engagement than print.</w:t>
            </w:r>
          </w:p>
        </w:tc>
      </w:tr>
      <w:tr>
        <w:tc>
          <w:tcPr/>
          <w:p>
            <w:pPr>
              <w:pStyle w:val="Compact"/>
              <w:jc w:val="left"/>
            </w:pPr>
            <w:r>
              <w:t xml:space="preserve">Community Forums &amp; Partnerships</w:t>
            </w:r>
          </w:p>
        </w:tc>
        <w:tc>
          <w:tcPr/>
          <w:p>
            <w:pPr>
              <w:pStyle w:val="Compact"/>
              <w:jc w:val="left"/>
            </w:pPr>
            <w:r>
              <w:t xml:space="preserve">$24,000 (35%)</w:t>
            </w:r>
          </w:p>
        </w:tc>
        <w:tc>
          <w:tcPr/>
          <w:p>
            <w:pPr>
              <w:pStyle w:val="Compact"/>
              <w:jc w:val="left"/>
            </w:pPr>
            <w:r>
              <w:t xml:space="preserve">Build trust through local presence—critical for recruitment in DR Congo’s decentralized context.</w:t>
            </w:r>
          </w:p>
        </w:tc>
      </w:tr>
      <w:tr>
        <w:tc>
          <w:tcPr/>
          <w:p>
            <w:pPr>
              <w:pStyle w:val="Compact"/>
              <w:jc w:val="left"/>
            </w:pPr>
            <w:r>
              <w:t xml:space="preserve">Training &amp; Certification</w:t>
            </w:r>
          </w:p>
        </w:tc>
        <w:tc>
          <w:tcPr/>
          <w:p>
            <w:pPr>
              <w:pStyle w:val="Compact"/>
              <w:jc w:val="left"/>
            </w:pPr>
            <w:r>
              <w:t xml:space="preserve">$16,000 (23%)</w:t>
            </w:r>
          </w:p>
        </w:tc>
        <w:tc>
          <w:tcPr/>
          <w:p>
            <w:pPr>
              <w:pStyle w:val="Compact"/>
              <w:jc w:val="left"/>
            </w:pPr>
            <w:r>
              <w:t xml:space="preserve">Ensures candidate competency; positions our organization as a knowledge leader in Kinshasa.</w:t>
            </w:r>
          </w:p>
        </w:tc>
      </w:tr>
      <w:tr>
        <w:tc>
          <w:tcPr/>
          <w:p>
            <w:pPr>
              <w:pStyle w:val="Compact"/>
              <w:jc w:val="left"/>
            </w:pPr>
            <w:r>
              <w:t xml:space="preserve">Evaluation &amp; Reporting</w:t>
            </w:r>
          </w:p>
        </w:tc>
        <w:tc>
          <w:tcPr/>
          <w:p>
            <w:pPr>
              <w:pStyle w:val="Compact"/>
              <w:jc w:val="left"/>
            </w:pPr>
            <w:r>
              <w:t xml:space="preserve">$12,000 (17%)</w:t>
            </w:r>
          </w:p>
        </w:tc>
        <w:tc>
          <w:tcPr/>
          <w:p>
            <w:pPr>
              <w:pStyle w:val="Compact"/>
              <w:jc w:val="left"/>
            </w:pPr>
            <w:r>
              <w:t xml:space="preserve">Tracks impact for donor reporting—essential for sustaining funding in DR Congo Kinshasa.</w:t>
            </w:r>
          </w:p>
        </w:tc>
      </w:tr>
    </w:tbl>
    <w:bookmarkEnd w:id="28"/>
    <w:bookmarkStart w:id="29"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Finalize partnerships with Ministry of Education and University of Kinshasa; launch digital campaigns targeting candidates.</w:t>
      </w:r>
    </w:p>
    <w:p>
      <w:pPr>
        <w:numPr>
          <w:ilvl w:val="0"/>
          <w:numId w:val="1003"/>
        </w:numPr>
        <w:pStyle w:val="Compact"/>
      </w:pPr>
      <w:r>
        <w:rPr>
          <w:bCs/>
          <w:b/>
        </w:rPr>
        <w:t xml:space="preserve">Months 4-6:</w:t>
      </w:r>
      <w:r>
        <w:t xml:space="preserve"> </w:t>
      </w:r>
      <w:r>
        <w:t xml:space="preserve">Host first wave of community forums in Kinshasa; begin recruitment drive through radio/ SMS. Deploy initial cohort to 5 pilot schools.</w:t>
      </w:r>
    </w:p>
    <w:p>
      <w:pPr>
        <w:numPr>
          <w:ilvl w:val="0"/>
          <w:numId w:val="1003"/>
        </w:numPr>
        <w:pStyle w:val="Compact"/>
      </w:pPr>
      <w:r>
        <w:rPr>
          <w:bCs/>
          <w:b/>
        </w:rPr>
        <w:t xml:space="preserve">Months 7-12:</w:t>
      </w:r>
      <w:r>
        <w:t xml:space="preserve"> </w:t>
      </w:r>
      <w:r>
        <w:t xml:space="preserve">Scale to 30 schools across all Kinshasa districts; publish impact report showcasing enrollment gains.</w:t>
      </w:r>
    </w:p>
    <w:p>
      <w:pPr>
        <w:numPr>
          <w:ilvl w:val="0"/>
          <w:numId w:val="1003"/>
        </w:numPr>
        <w:pStyle w:val="Compact"/>
      </w:pPr>
      <w:r>
        <w:rPr>
          <w:bCs/>
          <w:b/>
        </w:rPr>
        <w:t xml:space="preserve">Year 2:</w:t>
      </w:r>
      <w:r>
        <w:t xml:space="preserve"> </w:t>
      </w:r>
      <w:r>
        <w:t xml:space="preserve">Expand program to Lubumbashi and Goma, using Kinshasa as a model for national replication.</w:t>
      </w:r>
    </w:p>
    <w:bookmarkEnd w:id="29"/>
    <w:bookmarkStart w:id="30" w:name="evaluation-metrics"/>
    <w:p>
      <w:pPr>
        <w:pStyle w:val="Heading2"/>
      </w:pPr>
      <w:r>
        <w:t xml:space="preserve">Evaluation Metrics</w:t>
      </w:r>
    </w:p>
    <w:p>
      <w:pPr>
        <w:pStyle w:val="FirstParagraph"/>
      </w:pPr>
      <w:r>
        <w:t xml:space="preserve">Success is measured through three pillars aligned with</w:t>
      </w:r>
      <w:r>
        <w:t xml:space="preserve"> </w:t>
      </w:r>
      <w:r>
        <w:rPr>
          <w:bCs/>
          <w:b/>
        </w:rPr>
        <w:t xml:space="preserve">DR Congo Kinshasa</w:t>
      </w:r>
      <w:r>
        <w:t xml:space="preserve">'s context:</w:t>
      </w:r>
      <w:r>
        <w:t xml:space="preserve"> </w:t>
      </w:r>
      <w:r>
        <w:t xml:space="preserve">-</w:t>
      </w:r>
      <w:r>
        <w:t xml:space="preserve"> </w:t>
      </w:r>
      <w:r>
        <w:rPr>
          <w:iCs/>
          <w:i/>
        </w:rPr>
        <w:t xml:space="preserve">Recruitment Efficiency:</w:t>
      </w:r>
      <w:r>
        <w:t xml:space="preserve"> </w:t>
      </w:r>
      <w:r>
        <w:t xml:space="preserve">90% candidate retention rate (vs. national average of 65% for similar roles).</w:t>
      </w:r>
      <w:r>
        <w:t xml:space="preserve"> </w:t>
      </w:r>
      <w:r>
        <w:t xml:space="preserve">-</w:t>
      </w:r>
      <w:r>
        <w:t xml:space="preserve"> </w:t>
      </w:r>
      <w:r>
        <w:rPr>
          <w:iCs/>
          <w:i/>
        </w:rPr>
        <w:t xml:space="preserve">Social Impact:</w:t>
      </w:r>
      <w:r>
        <w:t xml:space="preserve"> </w:t>
      </w:r>
      <w:r>
        <w:t xml:space="preserve">20% average increase in student attendance and reduced teacher turnover in participating schools.</w:t>
      </w:r>
      <w:r>
        <w:t xml:space="preserve"> </w:t>
      </w:r>
      <w:r>
        <w:t xml:space="preserve">-</w:t>
      </w:r>
      <w:r>
        <w:t xml:space="preserve"> </w:t>
      </w:r>
      <w:r>
        <w:rPr>
          <w:iCs/>
          <w:i/>
        </w:rPr>
        <w:t xml:space="preserve">Institutional Adoption:</w:t>
      </w:r>
      <w:r>
        <w:t xml:space="preserve"> </w:t>
      </w:r>
      <w:r>
        <w:t xml:space="preserve">Ministry of Education integrating the role into its school management framework by Year 3.</w:t>
      </w:r>
    </w:p>
    <w:bookmarkEnd w:id="30"/>
    <w:bookmarkStart w:id="31" w:name="Xe520f139b617cb19f85ae7cd7a71883cac9d058"/>
    <w:p>
      <w:pPr>
        <w:pStyle w:val="Heading2"/>
      </w:pPr>
      <w:r>
        <w:t xml:space="preserve">Conclusion: Transforming Education Through Strategic Marketing</w:t>
      </w:r>
    </w:p>
    <w:p>
      <w:pPr>
        <w:pStyle w:val="FirstParagraph"/>
      </w:pPr>
      <w:r>
        <w:t xml:space="preserve">This</w:t>
      </w:r>
      <w:r>
        <w:t xml:space="preserve"> </w:t>
      </w:r>
      <w:r>
        <w:rPr>
          <w:bCs/>
          <w:b/>
        </w:rPr>
        <w:t xml:space="preserve">Marketing Plan</w:t>
      </w:r>
      <w:r>
        <w:t xml:space="preserve"> </w:t>
      </w:r>
      <w:r>
        <w:t xml:space="preserve">transcends conventional recruitment—it redefines how education leadership is perceived in</w:t>
      </w:r>
      <w:r>
        <w:t xml:space="preserve"> </w:t>
      </w:r>
      <w:r>
        <w:rPr>
          <w:bCs/>
          <w:b/>
        </w:rPr>
        <w:t xml:space="preserve">DR Congo Kinshasa</w:t>
      </w:r>
      <w:r>
        <w:t xml:space="preserve">. By embedding the</w:t>
      </w:r>
      <w:r>
        <w:t xml:space="preserve"> </w:t>
      </w:r>
      <w:r>
        <w:rPr>
          <w:bCs/>
          <w:b/>
        </w:rPr>
        <w:t xml:space="preserve">Education Administrator</w:t>
      </w:r>
      <w:r>
        <w:t xml:space="preserve">'s role within community trust networks and national reform agendas, we create a self-sustaining ecosystem where strategic management directly translates to classroom impact. The plan’s kinshasan-centric approach (leveraging local radio, community forums, and Congolese partners) ensures relevance in a context where top-down interventions frequently fail. As Kinshasa’s education landscape evolves, this initiative positions the</w:t>
      </w:r>
      <w:r>
        <w:t xml:space="preserve"> </w:t>
      </w:r>
      <w:r>
        <w:rPr>
          <w:bCs/>
          <w:b/>
        </w:rPr>
        <w:t xml:space="preserve">Education Administrator</w:t>
      </w:r>
      <w:r>
        <w:t xml:space="preserve"> </w:t>
      </w:r>
      <w:r>
        <w:t xml:space="preserve">not as an external hire but as an indispensable local catalyst for change—proving that effective administration is the cornerstone of equitable learning for 3 million children across DR Congo Kinshasa.</w:t>
      </w:r>
    </w:p>
    <w:p>
      <w:pPr>
        <w:pStyle w:val="BodyText"/>
      </w:pPr>
      <w:r>
        <w:rPr>
          <w:iCs/>
          <w:i/>
        </w:rPr>
        <w:t xml:space="preserve">This Marketing Plan is a living document. Quarterly reviews will adapt tactics to Kinshasa’s evolving socio-political environment, ensuring sustained relevance in DR Congo’s education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Role in DR Congo Kinshasa</dc:title>
  <dc:creator/>
  <dc:language>en</dc:language>
  <cp:keywords/>
  <dcterms:created xsi:type="dcterms:W3CDTF">2026-07-21T00:18:13Z</dcterms:created>
  <dcterms:modified xsi:type="dcterms:W3CDTF">2026-07-21T00:18:13Z</dcterms:modified>
</cp:coreProperties>
</file>

<file path=docProps/custom.xml><?xml version="1.0" encoding="utf-8"?>
<Properties xmlns="http://schemas.openxmlformats.org/officeDocument/2006/custom-properties" xmlns:vt="http://schemas.openxmlformats.org/officeDocument/2006/docPropsVTypes"/>
</file>