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07d65eeb342103dcef842d5084f18f76bbcd6a3"/>
    <w:p>
      <w:pPr>
        <w:pStyle w:val="Heading1"/>
      </w:pPr>
      <w:r>
        <w:t xml:space="preserve">Strategic Marketing Plan for Premium Education Administrator Services in Egypt Cairo</w:t>
      </w:r>
    </w:p>
    <w:bookmarkStart w:id="20" w:name="executive-summary"/>
    <w:p>
      <w:pPr>
        <w:pStyle w:val="Heading2"/>
      </w:pPr>
      <w:r>
        <w:t xml:space="preserve">Executive Summary</w:t>
      </w:r>
    </w:p>
    <w:p>
      <w:pPr>
        <w:pStyle w:val="FirstParagraph"/>
      </w:pPr>
      <w:r>
        <w:t xml:space="preserve">This comprehensive marketing plan details the strategic approach to positioning and promoting specialized Education Administrator services within the dynamic educational landscape of Cairo, Egypt. As Cairo emerges as Africa's largest urban center with over 15 million residents and a rapidly expanding education sector, demand for efficient, culturally attuned administrative support has reached critical levels. This plan outlines targeted strategies to establish our firm as the premier partner for schools, universities, and educational institutions seeking to optimize operational excellence through professional Education Administrator solutions. We focus exclusively on Egypt Cairo's unique regulatory environment, cultural context, and institutional challenges.</w:t>
      </w:r>
    </w:p>
    <w:bookmarkEnd w:id="20"/>
    <w:bookmarkStart w:id="21" w:name="Xbb1cfb2dc02322cc4fb32deb646df376f27c0b1"/>
    <w:p>
      <w:pPr>
        <w:pStyle w:val="Heading2"/>
      </w:pPr>
      <w:r>
        <w:t xml:space="preserve">Market Analysis: Egypt Cairo Educational Landscape</w:t>
      </w:r>
    </w:p>
    <w:p>
      <w:pPr>
        <w:pStyle w:val="FirstParagraph"/>
      </w:pPr>
      <w:r>
        <w:t xml:space="preserve">Cairo's education ecosystem faces mounting pressure. The Egyptian Ministry of Education reports that over 35,000 public and private institutions operate across Greater Cairo, with administrative inefficiencies costing schools an average of 18% in operational waste annually (MOE Annual Report, 2023). Key challenges include:</w:t>
      </w:r>
    </w:p>
    <w:p>
      <w:pPr>
        <w:numPr>
          <w:ilvl w:val="0"/>
          <w:numId w:val="1001"/>
        </w:numPr>
        <w:pStyle w:val="Compact"/>
      </w:pPr>
      <w:r>
        <w:rPr>
          <w:bCs/>
          <w:b/>
        </w:rPr>
        <w:t xml:space="preserve">Regulatory Complexity:</w:t>
      </w:r>
      <w:r>
        <w:t xml:space="preserve"> </w:t>
      </w:r>
      <w:r>
        <w:t xml:space="preserve">Navigating evolving MOE directives, accreditation standards (National Quality Assurance System), and budget allocations requires specialized expertise.</w:t>
      </w:r>
    </w:p>
    <w:p>
      <w:pPr>
        <w:numPr>
          <w:ilvl w:val="0"/>
          <w:numId w:val="1001"/>
        </w:numPr>
        <w:pStyle w:val="Compact"/>
      </w:pPr>
      <w:r>
        <w:rPr>
          <w:bCs/>
          <w:b/>
        </w:rPr>
        <w:t xml:space="preserve">Digital Transformation Gap:</w:t>
      </w:r>
      <w:r>
        <w:t xml:space="preserve"> </w:t>
      </w:r>
      <w:r>
        <w:t xml:space="preserve">Only 32% of Cairo schools have integrated administrative management systems (World Bank Education Survey, 2024).</w:t>
      </w:r>
    </w:p>
    <w:p>
      <w:pPr>
        <w:numPr>
          <w:ilvl w:val="0"/>
          <w:numId w:val="1001"/>
        </w:numPr>
        <w:pStyle w:val="Compact"/>
      </w:pPr>
      <w:r>
        <w:rPr>
          <w:bCs/>
          <w:b/>
        </w:rPr>
        <w:t xml:space="preserve">Talent Shortage:</w:t>
      </w:r>
      <w:r>
        <w:t xml:space="preserve"> </w:t>
      </w:r>
      <w:r>
        <w:t xml:space="preserve">Severe scarcity of certified Education Administrators with Arabic/English fluency and local institutional knowledge.</w:t>
      </w:r>
    </w:p>
    <w:p>
      <w:pPr>
        <w:numPr>
          <w:ilvl w:val="0"/>
          <w:numId w:val="1001"/>
        </w:numPr>
        <w:pStyle w:val="Compact"/>
      </w:pPr>
      <w:r>
        <w:rPr>
          <w:bCs/>
          <w:b/>
        </w:rPr>
        <w:t xml:space="preserve">Cultural Nuance:</w:t>
      </w:r>
      <w:r>
        <w:t xml:space="preserve"> </w:t>
      </w:r>
      <w:r>
        <w:t xml:space="preserve">Traditional hierarchical structures require administrators who understand Egyptian educational culture, not just Western management models.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Egypt Cairo's market:</w:t>
      </w:r>
    </w:p>
    <w:p>
      <w:pPr>
        <w:numPr>
          <w:ilvl w:val="0"/>
          <w:numId w:val="1002"/>
        </w:numPr>
        <w:pStyle w:val="Compact"/>
      </w:pPr>
      <w:r>
        <w:rPr>
          <w:bCs/>
          <w:b/>
        </w:rPr>
        <w:t xml:space="preserve">Private International Schools (e.g., American University in Cairo, British International School):</w:t>
      </w:r>
      <w:r>
        <w:t xml:space="preserve"> </w:t>
      </w:r>
      <w:r>
        <w:t xml:space="preserve">Seeking compliant, scalable administrative support for expanding student bodies.</w:t>
      </w:r>
    </w:p>
    <w:p>
      <w:pPr>
        <w:numPr>
          <w:ilvl w:val="0"/>
          <w:numId w:val="1002"/>
        </w:numPr>
        <w:pStyle w:val="Compact"/>
      </w:pPr>
      <w:r>
        <w:rPr>
          <w:bCs/>
          <w:b/>
        </w:rPr>
        <w:t xml:space="preserve">Government Secondary Schools (Cairo Governorate):</w:t>
      </w:r>
      <w:r>
        <w:t xml:space="preserve"> </w:t>
      </w:r>
      <w:r>
        <w:t xml:space="preserve">Facing MOE-mandated reforms requiring efficient resource management and data reporting.</w:t>
      </w:r>
    </w:p>
    <w:p>
      <w:pPr>
        <w:numPr>
          <w:ilvl w:val="0"/>
          <w:numId w:val="1002"/>
        </w:numPr>
        <w:pStyle w:val="Compact"/>
      </w:pPr>
      <w:r>
        <w:rPr>
          <w:bCs/>
          <w:b/>
        </w:rPr>
        <w:t xml:space="preserve">Educational NGOs &amp; Training Institutes:</w:t>
      </w:r>
      <w:r>
        <w:t xml:space="preserve"> </w:t>
      </w:r>
      <w:r>
        <w:t xml:space="preserve">Needing cost-effective administrative solutions to maximize donor-funded programs (e.g., Tawasul, Al-Azhar initiatives).</w:t>
      </w:r>
    </w:p>
    <w:bookmarkEnd w:id="22"/>
    <w:bookmarkStart w:id="23" w:name="Xbda2558e505e63be6c83c704f052687d94965ed"/>
    <w:p>
      <w:pPr>
        <w:pStyle w:val="Heading2"/>
      </w:pPr>
      <w:r>
        <w:t xml:space="preserve">Value Proposition for Education Administrator Services</w:t>
      </w:r>
    </w:p>
    <w:p>
      <w:pPr>
        <w:pStyle w:val="FirstParagraph"/>
      </w:pPr>
      <w:r>
        <w:t xml:space="preserve">Our core offering delivers Egypt Cairo-specific value through:</w:t>
      </w:r>
    </w:p>
    <w:p>
      <w:pPr>
        <w:numPr>
          <w:ilvl w:val="0"/>
          <w:numId w:val="1003"/>
        </w:numPr>
        <w:pStyle w:val="Compact"/>
      </w:pPr>
      <w:r>
        <w:rPr>
          <w:bCs/>
          <w:b/>
        </w:rPr>
        <w:t xml:space="preserve">Cairo-Compliant Expertise:</w:t>
      </w:r>
      <w:r>
        <w:t xml:space="preserve"> </w:t>
      </w:r>
      <w:r>
        <w:t xml:space="preserve">All Education Administrators hold MOE certifications and possess deep understanding of local school management frameworks, including Al-Azhar system integration.</w:t>
      </w:r>
    </w:p>
    <w:p>
      <w:pPr>
        <w:numPr>
          <w:ilvl w:val="0"/>
          <w:numId w:val="1003"/>
        </w:numPr>
        <w:pStyle w:val="Compact"/>
      </w:pPr>
      <w:r>
        <w:rPr>
          <w:bCs/>
          <w:b/>
        </w:rPr>
        <w:t xml:space="preserve">End-to-End Operational Optimization:</w:t>
      </w:r>
      <w:r>
        <w:t xml:space="preserve"> </w:t>
      </w:r>
      <w:r>
        <w:t xml:space="preserve">From student enrollment (leveraging Cairo's unified education portal) to budget forecasting aligned with Egyptian fiscal calendars.</w:t>
      </w:r>
    </w:p>
    <w:p>
      <w:pPr>
        <w:numPr>
          <w:ilvl w:val="0"/>
          <w:numId w:val="1003"/>
        </w:numPr>
        <w:pStyle w:val="Compact"/>
      </w:pPr>
      <w:r>
        <w:rPr>
          <w:bCs/>
          <w:b/>
        </w:rPr>
        <w:t xml:space="preserve">Technology Integration:</w:t>
      </w:r>
      <w:r>
        <w:t xml:space="preserve"> </w:t>
      </w:r>
      <w:r>
        <w:t xml:space="preserve">Deployment of cloud-based administrative software customized for Cairo's internet infrastructure and MOE digital requirements (e.g., seamless integration with e-learning platforms).</w:t>
      </w:r>
    </w:p>
    <w:bookmarkEnd w:id="23"/>
    <w:bookmarkStart w:id="28" w:name="X71b337a88a28c069388624ad26a65be28ab4045"/>
    <w:p>
      <w:pPr>
        <w:pStyle w:val="Heading2"/>
      </w:pPr>
      <w:r>
        <w:t xml:space="preserve">Marketing Strategy: Cairo-Centric Implementation</w:t>
      </w:r>
    </w:p>
    <w:p>
      <w:pPr>
        <w:pStyle w:val="FirstParagraph"/>
      </w:pPr>
      <w:r>
        <w:t xml:space="preserve">We employ a multi-channel approach designed for Egypt's B2B market dynamics:</w:t>
      </w:r>
    </w:p>
    <w:bookmarkStart w:id="24" w:name="X14d1476c7f30fe5da47a04236c484ebdaf29ed9"/>
    <w:p>
      <w:pPr>
        <w:pStyle w:val="Heading3"/>
      </w:pPr>
      <w:r>
        <w:t xml:space="preserve">1. Relationship-Driven Networking (Cairo-Focused)</w:t>
      </w:r>
    </w:p>
    <w:p>
      <w:pPr>
        <w:pStyle w:val="FirstParagraph"/>
      </w:pPr>
      <w:r>
        <w:t xml:space="preserve">Leverage Cairo's strong professional networks through:</w:t>
      </w:r>
    </w:p>
    <w:p>
      <w:pPr>
        <w:numPr>
          <w:ilvl w:val="0"/>
          <w:numId w:val="1004"/>
        </w:numPr>
        <w:pStyle w:val="Compact"/>
      </w:pPr>
      <w:r>
        <w:t xml:space="preserve">Participation in key events: Cairo International Education Summit, MOE Administrative Workshops.</w:t>
      </w:r>
    </w:p>
    <w:p>
      <w:pPr>
        <w:numPr>
          <w:ilvl w:val="0"/>
          <w:numId w:val="1004"/>
        </w:numPr>
        <w:pStyle w:val="Compact"/>
      </w:pPr>
      <w:r>
        <w:t xml:space="preserve">Strategic partnerships with established Cairo institutions like the Egyptian Educational Association and Nile University's Education Faculty.</w:t>
      </w:r>
    </w:p>
    <w:p>
      <w:pPr>
        <w:numPr>
          <w:ilvl w:val="0"/>
          <w:numId w:val="1004"/>
        </w:numPr>
        <w:pStyle w:val="Compact"/>
      </w:pPr>
      <w:r>
        <w:t xml:space="preserve">Personalized outreach to school principals via Egypt's professional network "Education Leaders Network" (3,000+ members in Cairo).</w:t>
      </w:r>
    </w:p>
    <w:bookmarkEnd w:id="24"/>
    <w:bookmarkStart w:id="25" w:name="hyper-localized-content-marketing"/>
    <w:p>
      <w:pPr>
        <w:pStyle w:val="Heading3"/>
      </w:pPr>
      <w:r>
        <w:t xml:space="preserve">2. Hyper-Localized Content Marketing</w:t>
      </w:r>
    </w:p>
    <w:p>
      <w:pPr>
        <w:pStyle w:val="FirstParagraph"/>
      </w:pPr>
      <w:r>
        <w:t xml:space="preserve">Create Arabic/English content addressing Cairo-specific pain points:</w:t>
      </w:r>
    </w:p>
    <w:p>
      <w:pPr>
        <w:numPr>
          <w:ilvl w:val="0"/>
          <w:numId w:val="1005"/>
        </w:numPr>
        <w:pStyle w:val="Compact"/>
      </w:pPr>
      <w:r>
        <w:rPr>
          <w:iCs/>
          <w:i/>
        </w:rPr>
        <w:t xml:space="preserve">Case Study:</w:t>
      </w:r>
      <w:r>
        <w:t xml:space="preserve"> </w:t>
      </w:r>
      <w:r>
        <w:t xml:space="preserve">"How a Giza-based School Reduced Administrative Costs by 27% Using MOE-Aligned Processes" (featuring real client data).</w:t>
      </w:r>
    </w:p>
    <w:p>
      <w:pPr>
        <w:numPr>
          <w:ilvl w:val="0"/>
          <w:numId w:val="1005"/>
        </w:numPr>
        <w:pStyle w:val="Compact"/>
      </w:pPr>
      <w:r>
        <w:rPr>
          <w:iCs/>
          <w:i/>
        </w:rPr>
        <w:t xml:space="preserve">Blog Series:</w:t>
      </w:r>
      <w:r>
        <w:t xml:space="preserve"> </w:t>
      </w:r>
      <w:r>
        <w:t xml:space="preserve">"Navigating Egypt's 2024 School Budget Allocation Guidelines for Cairo Institutions."</w:t>
      </w:r>
    </w:p>
    <w:p>
      <w:pPr>
        <w:numPr>
          <w:ilvl w:val="0"/>
          <w:numId w:val="1005"/>
        </w:numPr>
        <w:pStyle w:val="Compact"/>
      </w:pPr>
      <w:r>
        <w:rPr>
          <w:iCs/>
          <w:i/>
        </w:rPr>
        <w:t xml:space="preserve">Videos:</w:t>
      </w:r>
      <w:r>
        <w:t xml:space="preserve"> </w:t>
      </w:r>
      <w:r>
        <w:t xml:space="preserve">Short interviews with Cairo school administrators discussing daily challenges.</w:t>
      </w:r>
    </w:p>
    <w:bookmarkEnd w:id="25"/>
    <w:bookmarkStart w:id="26" w:name="X950dc20688a6ddc2da55434231e7a60a24ca5c4"/>
    <w:p>
      <w:pPr>
        <w:pStyle w:val="Heading3"/>
      </w:pPr>
      <w:r>
        <w:t xml:space="preserve">3. Digital Marketing: Targeting Cairo Institutions</w:t>
      </w:r>
    </w:p>
    <w:p>
      <w:pPr>
        <w:pStyle w:val="FirstParagraph"/>
      </w:pPr>
      <w:r>
        <w:t xml:space="preserve">Utilize platforms popular in Egypt's B2B sector:</w:t>
      </w:r>
    </w:p>
    <w:p>
      <w:pPr>
        <w:numPr>
          <w:ilvl w:val="0"/>
          <w:numId w:val="1006"/>
        </w:numPr>
        <w:pStyle w:val="Compact"/>
      </w:pPr>
      <w:r>
        <w:t xml:space="preserve">LinkedIn campaigns targeting MOE officials and school directors in Greater Cairo (geo-targeted).</w:t>
      </w:r>
    </w:p>
    <w:p>
      <w:pPr>
        <w:numPr>
          <w:ilvl w:val="0"/>
          <w:numId w:val="1006"/>
        </w:numPr>
        <w:pStyle w:val="Compact"/>
      </w:pPr>
      <w:r>
        <w:t xml:space="preserve">SEO-optimized content for keywords like "Education Administrator services Cairo," "MOE compliance support Egypt."</w:t>
      </w:r>
    </w:p>
    <w:p>
      <w:pPr>
        <w:numPr>
          <w:ilvl w:val="0"/>
          <w:numId w:val="1006"/>
        </w:numPr>
        <w:pStyle w:val="Compact"/>
      </w:pPr>
      <w:r>
        <w:t xml:space="preserve">Partnerships with local education tech platforms (e.g., EdTech Egypt) for co-branded webinars.</w:t>
      </w:r>
    </w:p>
    <w:bookmarkEnd w:id="26"/>
    <w:bookmarkStart w:id="27" w:name="pricing-service-structure"/>
    <w:p>
      <w:pPr>
        <w:pStyle w:val="Heading3"/>
      </w:pPr>
      <w:r>
        <w:t xml:space="preserve">4. Pricing &amp; Service Structure</w:t>
      </w:r>
    </w:p>
    <w:p>
      <w:pPr>
        <w:pStyle w:val="FirstParagraph"/>
      </w:pPr>
      <w:r>
        <w:t xml:space="preserve">Tailored to Cairo's budget realities:</w:t>
      </w:r>
    </w:p>
    <w:p>
      <w:pPr>
        <w:numPr>
          <w:ilvl w:val="0"/>
          <w:numId w:val="1007"/>
        </w:numPr>
        <w:pStyle w:val="Compact"/>
      </w:pPr>
      <w:r>
        <w:rPr>
          <w:bCs/>
          <w:b/>
        </w:rPr>
        <w:t xml:space="preserve">Starter Package:</w:t>
      </w:r>
      <w:r>
        <w:t xml:space="preserve"> </w:t>
      </w:r>
      <w:r>
        <w:t xml:space="preserve">20-hour/month support for small schools (EGP 15,000/month) covering enrollment, attendance, and basic reporting.</w:t>
      </w:r>
    </w:p>
    <w:p>
      <w:pPr>
        <w:numPr>
          <w:ilvl w:val="0"/>
          <w:numId w:val="1007"/>
        </w:numPr>
        <w:pStyle w:val="Compact"/>
      </w:pPr>
      <w:r>
        <w:rPr>
          <w:bCs/>
          <w:b/>
        </w:rPr>
        <w:t xml:space="preserve">Enterprise Solution:</w:t>
      </w:r>
      <w:r>
        <w:t xml:space="preserve"> </w:t>
      </w:r>
      <w:r>
        <w:t xml:space="preserve">Full administrative team integration for large institutions (EGP 45,000+/month), including MOE compliance audits and strategic planning.</w:t>
      </w:r>
    </w:p>
    <w:p>
      <w:pPr>
        <w:numPr>
          <w:ilvl w:val="0"/>
          <w:numId w:val="1007"/>
        </w:numPr>
        <w:pStyle w:val="Compact"/>
      </w:pPr>
      <w:r>
        <w:rPr>
          <w:bCs/>
          <w:b/>
        </w:rPr>
        <w:t xml:space="preserve">Cairo-Specific Incentives:</w:t>
      </w:r>
      <w:r>
        <w:t xml:space="preserve"> </w:t>
      </w:r>
      <w:r>
        <w:t xml:space="preserve">Free initial MOE regulatory gap analysis for first-time clients in Cairo.</w:t>
      </w:r>
    </w:p>
    <w:bookmarkEnd w:id="27"/>
    <w:bookmarkEnd w:id="28"/>
    <w:bookmarkStart w:id="29" w:name="X60b3ebc80949173c724b08c02f2dd8c9464e346"/>
    <w:p>
      <w:pPr>
        <w:pStyle w:val="Heading2"/>
      </w:pPr>
      <w:r>
        <w:t xml:space="preserve">Implementation Timeline (Cairo Phase 1: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Cairo-Specific Focus</w:t>
            </w:r>
          </w:p>
        </w:tc>
      </w:tr>
      <w:tr>
        <w:tc>
          <w:tcPr/>
          <w:p>
            <w:pPr>
              <w:pStyle w:val="Compact"/>
              <w:jc w:val="left"/>
            </w:pPr>
            <w:r>
              <w:t xml:space="preserve">Q1 2024</w:t>
            </w:r>
          </w:p>
        </w:tc>
        <w:tc>
          <w:tcPr/>
          <w:p>
            <w:pPr>
              <w:pStyle w:val="Compact"/>
              <w:jc w:val="left"/>
            </w:pPr>
            <w:r>
              <w:t xml:space="preserve">Landing page launch with Cairo-focused content; MOE partnership outreach</w:t>
            </w:r>
          </w:p>
        </w:tc>
        <w:tc>
          <w:tcPr/>
          <w:p>
            <w:pPr>
              <w:pStyle w:val="Compact"/>
              <w:jc w:val="left"/>
            </w:pPr>
            <w:r>
              <w:t xml:space="preserve">Partnering with Cairo Governorate Education Office for pilot program</w:t>
            </w:r>
          </w:p>
        </w:tc>
      </w:tr>
      <w:tr>
        <w:tc>
          <w:tcPr/>
          <w:p>
            <w:pPr>
              <w:pStyle w:val="Compact"/>
              <w:jc w:val="left"/>
            </w:pPr>
            <w:r>
              <w:t xml:space="preserve">Q2 2024</w:t>
            </w:r>
          </w:p>
        </w:tc>
        <w:tc>
          <w:tcPr/>
          <w:p>
            <w:pPr>
              <w:pStyle w:val="Compact"/>
              <w:jc w:val="left"/>
            </w:pPr>
            <w:r>
              <w:t xml:space="preserve">Host "Cairo School Management Efficiency" webinar series; Secure 5 pilot clients in Giza/Cairo</w:t>
            </w:r>
          </w:p>
        </w:tc>
        <w:tc>
          <w:tcPr/>
          <w:p>
            <w:pPr>
              <w:pStyle w:val="Compact"/>
              <w:jc w:val="left"/>
            </w:pPr>
            <w:r>
              <w:t xml:space="preserve">Webinar featuring MOE compliance expert based in Cairo</w:t>
            </w:r>
          </w:p>
        </w:tc>
      </w:tr>
      <w:tr>
        <w:tc>
          <w:tcPr/>
          <w:p>
            <w:pPr>
              <w:pStyle w:val="Compact"/>
              <w:jc w:val="left"/>
            </w:pPr>
            <w:r>
              <w:t xml:space="preserve">Q3 2024</w:t>
            </w:r>
          </w:p>
        </w:tc>
        <w:tc>
          <w:tcPr/>
          <w:p>
            <w:pPr>
              <w:pStyle w:val="Compact"/>
              <w:jc w:val="left"/>
            </w:pPr>
            <w:r>
              <w:t xml:space="preserve">Launch Arabic social media campaign targeting school administrators; First case study release</w:t>
            </w:r>
          </w:p>
        </w:tc>
        <w:tc>
          <w:tcPr/>
          <w:p>
            <w:pPr>
              <w:pStyle w:val="Compact"/>
              <w:jc w:val="left"/>
            </w:pPr>
            <w:r>
              <w:t xml:space="preserve">Campaign using local Cairo school locations in visuals (e.g., Al-Zahraa, Nasr City)</w:t>
            </w:r>
          </w:p>
        </w:tc>
      </w:tr>
    </w:tbl>
    <w:bookmarkEnd w:id="29"/>
    <w:bookmarkStart w:id="30" w:name="kpis-for-success-in-egypt-cairo"/>
    <w:p>
      <w:pPr>
        <w:pStyle w:val="Heading2"/>
      </w:pPr>
      <w:r>
        <w:t xml:space="preserve">KPIs for Success in Egypt Cairo</w:t>
      </w:r>
    </w:p>
    <w:p>
      <w:pPr>
        <w:pStyle w:val="FirstParagraph"/>
      </w:pPr>
      <w:r>
        <w:t xml:space="preserve">We measure success through metrics directly tied to the Cairo market:</w:t>
      </w:r>
    </w:p>
    <w:p>
      <w:pPr>
        <w:numPr>
          <w:ilvl w:val="0"/>
          <w:numId w:val="1008"/>
        </w:numPr>
        <w:pStyle w:val="Compact"/>
      </w:pPr>
      <w:r>
        <w:rPr>
          <w:bCs/>
          <w:b/>
        </w:rPr>
        <w:t xml:space="preserve">Cairo Market Penetration:</w:t>
      </w:r>
      <w:r>
        <w:t xml:space="preserve"> </w:t>
      </w:r>
      <w:r>
        <w:t xml:space="preserve">15 new institutional clients in Greater Cairo within Year 1.</w:t>
      </w:r>
    </w:p>
    <w:p>
      <w:pPr>
        <w:numPr>
          <w:ilvl w:val="0"/>
          <w:numId w:val="1008"/>
        </w:numPr>
        <w:pStyle w:val="Compact"/>
      </w:pPr>
      <w:r>
        <w:rPr>
          <w:bCs/>
          <w:b/>
        </w:rPr>
        <w:t xml:space="preserve">Client Retention Rate:</w:t>
      </w:r>
      <w:r>
        <w:t xml:space="preserve"> </w:t>
      </w:r>
      <w:r>
        <w:t xml:space="preserve">85%+ for Education Administrator services (exceeding industry average of 70%).</w:t>
      </w:r>
    </w:p>
    <w:p>
      <w:pPr>
        <w:numPr>
          <w:ilvl w:val="0"/>
          <w:numId w:val="1008"/>
        </w:numPr>
        <w:pStyle w:val="Compact"/>
      </w:pPr>
      <w:r>
        <w:rPr>
          <w:bCs/>
          <w:b/>
        </w:rPr>
        <w:t xml:space="preserve">Cultural Alignment Score:</w:t>
      </w:r>
      <w:r>
        <w:t xml:space="preserve"> </w:t>
      </w:r>
      <w:r>
        <w:t xml:space="preserve">Client satisfaction rating ≥4.5/5 on "understanding Cairo school culture" in post-service surveys.</w:t>
      </w:r>
    </w:p>
    <w:p>
      <w:pPr>
        <w:numPr>
          <w:ilvl w:val="0"/>
          <w:numId w:val="1008"/>
        </w:numPr>
        <w:pStyle w:val="Compact"/>
      </w:pPr>
      <w:r>
        <w:rPr>
          <w:bCs/>
          <w:b/>
        </w:rPr>
        <w:t xml:space="preserve">MOE Compliance Rate:</w:t>
      </w:r>
      <w:r>
        <w:t xml:space="preserve"> </w:t>
      </w:r>
      <w:r>
        <w:t xml:space="preserve">100% of implemented solutions meeting current Egyptian regulatory standards.</w:t>
      </w:r>
    </w:p>
    <w:bookmarkEnd w:id="30"/>
    <w:bookmarkStart w:id="31" w:name="X17c2285e024637b84ee817400427eeb3b4e96b3"/>
    <w:p>
      <w:pPr>
        <w:pStyle w:val="Heading2"/>
      </w:pPr>
      <w:r>
        <w:t xml:space="preserve">Conclusion: Serving Cairo's Educational Future</w:t>
      </w:r>
    </w:p>
    <w:p>
      <w:pPr>
        <w:pStyle w:val="FirstParagraph"/>
      </w:pPr>
      <w:r>
        <w:t xml:space="preserve">This Marketing Plan positions our Education Administrator services as the essential catalyst for operational excellence across Egypt Cairo's education sector. By embedding cultural intelligence, regulatory expertise, and technology tailored to Cairo's unique environment, we address critical gaps that hinder institutional performance. As Egypt accelerates its educational transformation under Vision 2030, our firm will be the trusted partner for schools navigating complexity while delivering measurable impact on student outcomes and institutional sustainability. We don't just provide administrators—we deliver strategic assets for Cairo's education ecosystem to thrive.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in Egypt Cairo</dc:title>
  <dc:creator/>
  <dc:language>en</dc:language>
  <cp:keywords/>
  <dcterms:created xsi:type="dcterms:W3CDTF">2025-12-12T15:22:19Z</dcterms:created>
  <dcterms:modified xsi:type="dcterms:W3CDTF">2025-12-12T15:22:19Z</dcterms:modified>
</cp:coreProperties>
</file>

<file path=docProps/custom.xml><?xml version="1.0" encoding="utf-8"?>
<Properties xmlns="http://schemas.openxmlformats.org/officeDocument/2006/custom-properties" xmlns:vt="http://schemas.openxmlformats.org/officeDocument/2006/docPropsVTypes"/>
</file>