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9" w:name="X7fa386f6db9371dd9b906986e9a5784dd63eae9"/>
    <w:p>
      <w:pPr>
        <w:pStyle w:val="Heading1"/>
      </w:pPr>
      <w:r>
        <w:t xml:space="preserve">Comprehensive Marketing Plan for the Education Administrator Role in France Marseille</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educational institutions across France Marseille. With Marseille's growing population (over 870,000 residents) and expanding international student community, the need for skilled education administrators has reached critical levels. This plan details targeted recruitment strategies to attract top-tier candidates who understand the unique cultural and operational landscape of Marseille's education ecosystem. The initiative aligns with France's national educational priorities while addressing Marseille-specific challenges including multicultural classroom management, EU funding compliance, and regional partnership development.</w:t>
      </w:r>
    </w:p>
    <w:bookmarkEnd w:id="20"/>
    <w:bookmarkStart w:id="21" w:name="X6c47e0ada1754713efa312be72b8de186558db8"/>
    <w:p>
      <w:pPr>
        <w:pStyle w:val="Heading2"/>
      </w:pPr>
      <w:r>
        <w:t xml:space="preserve">Situation Analysis: The Marseille Education Landscape</w:t>
      </w:r>
    </w:p>
    <w:p>
      <w:pPr>
        <w:pStyle w:val="FirstParagraph"/>
      </w:pPr>
      <w:r>
        <w:t xml:space="preserve">Marseille represents France's second-largest city and a vibrant hub of international education. Key market drivers include:</w:t>
      </w:r>
    </w:p>
    <w:p>
      <w:pPr>
        <w:numPr>
          <w:ilvl w:val="0"/>
          <w:numId w:val="1001"/>
        </w:numPr>
        <w:pStyle w:val="Compact"/>
      </w:pPr>
      <w:r>
        <w:t xml:space="preserve">54% increase in foreign student enrollment at Marseille universities since 2019</w:t>
      </w:r>
    </w:p>
    <w:p>
      <w:pPr>
        <w:numPr>
          <w:ilvl w:val="0"/>
          <w:numId w:val="1001"/>
        </w:numPr>
        <w:pStyle w:val="Compact"/>
      </w:pPr>
      <w:r>
        <w:t xml:space="preserve">78 public primary schools operating with multilingual support programs</w:t>
      </w:r>
    </w:p>
    <w:p>
      <w:pPr>
        <w:numPr>
          <w:ilvl w:val="0"/>
          <w:numId w:val="1001"/>
        </w:numPr>
        <w:pStyle w:val="Compact"/>
      </w:pPr>
      <w:r>
        <w:t xml:space="preserve">Strategic EU funding opportunities (Erasmus+, Horizon Europe) requiring specialized administrative oversight</w:t>
      </w:r>
    </w:p>
    <w:p>
      <w:pPr>
        <w:pStyle w:val="FirstParagraph"/>
      </w:pPr>
      <w:r>
        <w:t xml:space="preserve">The current vacancy for an Education Administrator stems from institutional expansion at key entities like Université Aix-Marseille, Collège Jean Moulin, and the Marseille School Network. Without this role, schools face compliance risks in French education regulations (Code de l'Éducation) and missed opportunities in EU-funded projects. This Marketing Plan directly responds to these urgent needs by positioning the role as essential for Marseille's educational advancement.</w:t>
      </w:r>
    </w:p>
    <w:bookmarkEnd w:id="21"/>
    <w:bookmarkStart w:id="22" w:name="target-audience-segmentation"/>
    <w:p>
      <w:pPr>
        <w:pStyle w:val="Heading2"/>
      </w:pPr>
      <w:r>
        <w:t xml:space="preserve">Target Audience Segmentation</w:t>
      </w:r>
    </w:p>
    <w:p>
      <w:pPr>
        <w:pStyle w:val="FirstParagraph"/>
      </w:pPr>
      <w:r>
        <w:t xml:space="preserve">We've defined three priority candidate segments requiring tailored marketing approaches:</w:t>
      </w:r>
    </w:p>
    <w:p>
      <w:pPr>
        <w:numPr>
          <w:ilvl w:val="0"/>
          <w:numId w:val="1002"/>
        </w:numPr>
        <w:pStyle w:val="Compact"/>
      </w:pPr>
      <w:r>
        <w:rPr>
          <w:bCs/>
          <w:b/>
        </w:rPr>
        <w:t xml:space="preserve">French Public Administration Experts (60% of target):</w:t>
      </w:r>
      <w:r>
        <w:t xml:space="preserve"> </w:t>
      </w:r>
      <w:r>
        <w:t xml:space="preserve">Candidates with 5+ years in French ministry education departments, fluent in administrative frameworks (e.g., DGESCO protocols). Key channels: LinkedIn France, Ministry job boards.</w:t>
      </w:r>
    </w:p>
    <w:p>
      <w:pPr>
        <w:numPr>
          <w:ilvl w:val="0"/>
          <w:numId w:val="1002"/>
        </w:numPr>
        <w:pStyle w:val="Compact"/>
      </w:pPr>
      <w:r>
        <w:rPr>
          <w:bCs/>
          <w:b/>
        </w:rPr>
        <w:t xml:space="preserve">International Education Consultants (25%):</w:t>
      </w:r>
      <w:r>
        <w:t xml:space="preserve"> </w:t>
      </w:r>
      <w:r>
        <w:t xml:space="preserve">Professionals with cross-cultural experience managing EU schools. Targeted via EduTech conferences and international networks like OECD Education Committee.</w:t>
      </w:r>
    </w:p>
    <w:p>
      <w:pPr>
        <w:numPr>
          <w:ilvl w:val="0"/>
          <w:numId w:val="1002"/>
        </w:numPr>
        <w:pStyle w:val="Compact"/>
      </w:pPr>
      <w:r>
        <w:rPr>
          <w:bCs/>
          <w:b/>
        </w:rPr>
        <w:t xml:space="preserve">Marseille-Based Local Talent (15%):</w:t>
      </w:r>
      <w:r>
        <w:t xml:space="preserve"> </w:t>
      </w:r>
      <w:r>
        <w:t xml:space="preserve">Community-connected administrators familiar with Marseille's specific challenges (e.g., housing inequality impact on student attendance). Engaged through local partnerships with Cité de l'Éducation Marseille and Chamber of Commerce events.</w:t>
      </w:r>
    </w:p>
    <w:p>
      <w:pPr>
        <w:pStyle w:val="FirstParagraph"/>
      </w:pPr>
      <w:r>
        <w:t xml:space="preserve">Each segment receives customized messaging emphasizing different value propositions: compliance expertise for French candidates, global project experience for international professionals, and community impact for local applicants.</w:t>
      </w:r>
    </w:p>
    <w:bookmarkEnd w:id="22"/>
    <w:bookmarkStart w:id="23" w:name="marketing-objectives"/>
    <w:p>
      <w:pPr>
        <w:pStyle w:val="Heading2"/>
      </w:pPr>
      <w:r>
        <w:t xml:space="preserve">Marketing Objectives</w:t>
      </w:r>
    </w:p>
    <w:p>
      <w:pPr>
        <w:pStyle w:val="FirstParagraph"/>
      </w:pPr>
      <w:r>
        <w:t xml:space="preserve">Quantifiable targets to be achieved within 6 months:</w:t>
      </w:r>
    </w:p>
    <w:p>
      <w:pPr>
        <w:numPr>
          <w:ilvl w:val="0"/>
          <w:numId w:val="1003"/>
        </w:numPr>
        <w:pStyle w:val="Compact"/>
      </w:pPr>
      <w:r>
        <w:t xml:space="preserve">Attract 150+ qualified applications (exceeding target by 35%)</w:t>
      </w:r>
    </w:p>
    <w:p>
      <w:pPr>
        <w:numPr>
          <w:ilvl w:val="0"/>
          <w:numId w:val="1003"/>
        </w:numPr>
        <w:pStyle w:val="Compact"/>
      </w:pPr>
      <w:r>
        <w:t xml:space="preserve">Secure 70% candidate retention through personalized engagement</w:t>
      </w:r>
    </w:p>
    <w:p>
      <w:pPr>
        <w:numPr>
          <w:ilvl w:val="0"/>
          <w:numId w:val="1003"/>
        </w:numPr>
        <w:pStyle w:val="Compact"/>
      </w:pPr>
      <w:r>
        <w:t xml:space="preserve">Reduce time-to-hire from current average of 92 days to ≤45 days</w:t>
      </w:r>
    </w:p>
    <w:p>
      <w:pPr>
        <w:numPr>
          <w:ilvl w:val="0"/>
          <w:numId w:val="1003"/>
        </w:numPr>
        <w:pStyle w:val="Compact"/>
      </w:pPr>
      <w:r>
        <w:t xml:space="preserve">Achieve ≥85% candidate satisfaction in recruitment experience surveys</w:t>
      </w:r>
    </w:p>
    <w:bookmarkEnd w:id="23"/>
    <w:bookmarkStart w:id="24" w:name="X858000f6e06591b9ab092f1798e739de7c183f6"/>
    <w:p>
      <w:pPr>
        <w:pStyle w:val="Heading2"/>
      </w:pPr>
      <w:r>
        <w:t xml:space="preserve">Marketing Strategies &amp; Tactics for France Marseille Context</w:t>
      </w:r>
    </w:p>
    <w:p>
      <w:pPr>
        <w:pStyle w:val="FirstParagraph"/>
      </w:pPr>
      <w:r>
        <w:rPr>
          <w:bCs/>
          <w:b/>
        </w:rPr>
        <w:t xml:space="preserve">Digital Strategy:</w:t>
      </w:r>
      <w:r>
        <w:t xml:space="preserve"> </w:t>
      </w:r>
      <w:r>
        <w:t xml:space="preserve">We deploy a hyper-localized digital campaign leveraging Marseille's cultural identity:</w:t>
      </w:r>
    </w:p>
    <w:p>
      <w:pPr>
        <w:numPr>
          <w:ilvl w:val="0"/>
          <w:numId w:val="1004"/>
        </w:numPr>
        <w:pStyle w:val="Compact"/>
      </w:pPr>
      <w:r>
        <w:rPr>
          <w:iCs/>
          <w:i/>
        </w:rPr>
        <w:t xml:space="preserve">Marseille-Exclusive LinkedIn Campaigns:</w:t>
      </w:r>
      <w:r>
        <w:t xml:space="preserve"> </w:t>
      </w:r>
      <w:r>
        <w:t xml:space="preserve">Geo-targeted ads using keywords "Éducation Administrateur Marseille" with visuals of iconic locations (Vallon des Auffes, Panier district) to create local resonance.</w:t>
      </w:r>
    </w:p>
    <w:p>
      <w:pPr>
        <w:numPr>
          <w:ilvl w:val="0"/>
          <w:numId w:val="1004"/>
        </w:numPr>
        <w:pStyle w:val="Compact"/>
      </w:pPr>
      <w:r>
        <w:rPr>
          <w:iCs/>
          <w:i/>
        </w:rPr>
        <w:t xml:space="preserve">Localized Social Media:</w:t>
      </w:r>
      <w:r>
        <w:t xml:space="preserve"> </w:t>
      </w:r>
      <w:r>
        <w:t xml:space="preserve">Partnering with Marseille-based education influencers (@MarseilleEdu) for Instagram/Reels content showcasing the role's community impact during Mediterranean summer programs.</w:t>
      </w:r>
    </w:p>
    <w:p>
      <w:pPr>
        <w:numPr>
          <w:ilvl w:val="0"/>
          <w:numId w:val="1004"/>
        </w:numPr>
        <w:pStyle w:val="Compact"/>
      </w:pPr>
      <w:r>
        <w:rPr>
          <w:iCs/>
          <w:i/>
        </w:rPr>
        <w:t xml:space="preserve">Dedicated Microsite:</w:t>
      </w:r>
      <w:r>
        <w:t xml:space="preserve"> </w:t>
      </w:r>
      <w:r>
        <w:t xml:space="preserve">A French-language landing page (www.education-admin-marseille.fr) featuring Marseille-specific case studies: "How our team managed 120+ students from Africa during 2023 immigration policy changes."</w:t>
      </w:r>
    </w:p>
    <w:p>
      <w:pPr>
        <w:pStyle w:val="FirstParagraph"/>
      </w:pPr>
      <w:r>
        <w:rPr>
          <w:bCs/>
          <w:b/>
        </w:rPr>
        <w:t xml:space="preserve">Traditional &amp; Community Strategy:</w:t>
      </w:r>
      <w:r>
        <w:t xml:space="preserve"> </w:t>
      </w:r>
      <w:r>
        <w:t xml:space="preserve">Deep integration with Marseille's educational ecosystem:</w:t>
      </w:r>
    </w:p>
    <w:p>
      <w:pPr>
        <w:numPr>
          <w:ilvl w:val="0"/>
          <w:numId w:val="1005"/>
        </w:numPr>
        <w:pStyle w:val="Compact"/>
      </w:pPr>
      <w:r>
        <w:rPr>
          <w:iCs/>
          <w:i/>
        </w:rPr>
        <w:t xml:space="preserve">University Partnerships:</w:t>
      </w:r>
      <w:r>
        <w:t xml:space="preserve"> </w:t>
      </w:r>
      <w:r>
        <w:t xml:space="preserve">Co-hosting recruitment sessions at Aix-Marseille University's Faculty of Education during their "Marseille Educators Week" events.</w:t>
      </w:r>
    </w:p>
    <w:p>
      <w:pPr>
        <w:numPr>
          <w:ilvl w:val="0"/>
          <w:numId w:val="1005"/>
        </w:numPr>
        <w:pStyle w:val="Compact"/>
      </w:pPr>
      <w:r>
        <w:rPr>
          <w:iCs/>
          <w:i/>
        </w:rPr>
        <w:t xml:space="preserve">Cultural Immersion Events:</w:t>
      </w:r>
      <w:r>
        <w:t xml:space="preserve"> </w:t>
      </w:r>
      <w:r>
        <w:t xml:space="preserve">Hosting coffee meetups at Le Procope (historic Marseille café) for candidates to experience local culture while discussing educational challenges.</w:t>
      </w:r>
    </w:p>
    <w:p>
      <w:pPr>
        <w:pStyle w:val="FirstParagraph"/>
      </w:pPr>
      <w:r>
        <w:rPr>
          <w:bCs/>
          <w:b/>
        </w:rPr>
        <w:t xml:space="preserve">Cultural Differentiation:</w:t>
      </w:r>
      <w:r>
        <w:t xml:space="preserve"> </w:t>
      </w:r>
      <w:r>
        <w:t xml:space="preserve">The Marketing Plan emphasizes Marseille-specific competencies:</w:t>
      </w:r>
    </w:p>
    <w:p>
      <w:pPr>
        <w:numPr>
          <w:ilvl w:val="0"/>
          <w:numId w:val="1006"/>
        </w:numPr>
        <w:pStyle w:val="Compact"/>
      </w:pPr>
      <w:r>
        <w:t xml:space="preserve">Highlighting experience with French immigration policies affecting students</w:t>
      </w:r>
    </w:p>
    <w:p>
      <w:pPr>
        <w:numPr>
          <w:ilvl w:val="0"/>
          <w:numId w:val="1006"/>
        </w:numPr>
        <w:pStyle w:val="Compact"/>
      </w:pPr>
      <w:r>
        <w:t xml:space="preserve">Requiring knowledge of regional languages (Provençal, Arabic dialects)</w:t>
      </w:r>
    </w:p>
    <w:p>
      <w:pPr>
        <w:numPr>
          <w:ilvl w:val="0"/>
          <w:numId w:val="1006"/>
        </w:numPr>
        <w:pStyle w:val="Compact"/>
      </w:pPr>
      <w:r>
        <w:t xml:space="preserve">Valuing candidates who've navigated Marseille's unique public-private school partnerships</w:t>
      </w:r>
    </w:p>
    <w:bookmarkEnd w:id="24"/>
    <w:bookmarkStart w:id="25" w:name="budget-allocation-total-45000"/>
    <w:p>
      <w:pPr>
        <w:pStyle w:val="Heading2"/>
      </w:pPr>
      <w:r>
        <w:t xml:space="preserve">Budget Allocation (Total: €45,000)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Marseille Focus</w:t>
            </w:r>
          </w:p>
        </w:tc>
      </w:tr>
      <w:tr>
        <w:tc>
          <w:tcPr/>
          <w:p>
            <w:pPr>
              <w:pStyle w:val="Compact"/>
              <w:jc w:val="left"/>
            </w:pPr>
            <w:r>
              <w:t xml:space="preserve">Digital Ads (LinkedIn, Google)</w:t>
            </w:r>
          </w:p>
        </w:tc>
        <w:tc>
          <w:tcPr/>
          <w:p>
            <w:pPr>
              <w:pStyle w:val="Compact"/>
              <w:jc w:val="left"/>
            </w:pPr>
            <w:r>
              <w:t xml:space="preserve">€18,000</w:t>
            </w:r>
          </w:p>
        </w:tc>
        <w:tc>
          <w:tcPr/>
          <w:p>
            <w:pPr>
              <w:pStyle w:val="Compact"/>
              <w:jc w:val="left"/>
            </w:pPr>
            <w:r>
              <w:t xml:space="preserve">Marseille's high digital adoption rate (78% among professionals) vs. national average</w:t>
            </w:r>
          </w:p>
        </w:tc>
      </w:tr>
      <w:tr>
        <w:tc>
          <w:tcPr/>
          <w:p>
            <w:pPr>
              <w:pStyle w:val="Compact"/>
              <w:jc w:val="left"/>
            </w:pPr>
            <w:r>
              <w:t xml:space="preserve">University Partnerships &amp; Events</w:t>
            </w:r>
          </w:p>
        </w:tc>
        <w:tc>
          <w:tcPr/>
          <w:p>
            <w:pPr>
              <w:pStyle w:val="Compact"/>
              <w:jc w:val="left"/>
            </w:pPr>
            <w:r>
              <w:t xml:space="preserve">€12,500</w:t>
            </w:r>
          </w:p>
        </w:tc>
        <w:tc>
          <w:tcPr/>
          <w:p>
            <w:pPr>
              <w:pStyle w:val="Compact"/>
              <w:jc w:val="left"/>
            </w:pPr>
            <w:r>
              <w:t xml:space="preserve">Critical for accessing Marseille's academic talent pool through established institutions</w:t>
            </w:r>
          </w:p>
        </w:tc>
      </w:tr>
      <w:tr>
        <w:tc>
          <w:tcPr/>
          <w:p>
            <w:pPr>
              <w:pStyle w:val="Compact"/>
              <w:jc w:val="left"/>
            </w:pPr>
            <w:r>
              <w:t xml:space="preserve">Content Creation (Localized Videos)</w:t>
            </w:r>
          </w:p>
        </w:tc>
        <w:tc>
          <w:tcPr/>
          <w:p>
            <w:pPr>
              <w:pStyle w:val="Compact"/>
              <w:jc w:val="left"/>
            </w:pPr>
            <w:r>
              <w:t xml:space="preserve">€7,800</w:t>
            </w:r>
          </w:p>
        </w:tc>
        <w:tc>
          <w:tcPr/>
          <w:p>
            <w:pPr>
              <w:pStyle w:val="Compact"/>
              <w:jc w:val="left"/>
            </w:pPr>
            <w:r>
              <w:t xml:space="preserve">Marseille cultural visuals increase engagement by 43% (per 2023 local market study)</w:t>
            </w:r>
          </w:p>
        </w:tc>
      </w:tr>
      <w:tr>
        <w:tc>
          <w:tcPr/>
          <w:p>
            <w:pPr>
              <w:pStyle w:val="Compact"/>
              <w:jc w:val="left"/>
            </w:pPr>
            <w:r>
              <w:t xml:space="preserve">Community Outreach (Local Events)</w:t>
            </w:r>
          </w:p>
        </w:tc>
        <w:tc>
          <w:tcPr/>
          <w:p>
            <w:pPr>
              <w:pStyle w:val="Compact"/>
              <w:jc w:val="left"/>
            </w:pPr>
            <w:r>
              <w:t xml:space="preserve">€5,700</w:t>
            </w:r>
          </w:p>
        </w:tc>
        <w:tc>
          <w:tcPr/>
          <w:p>
            <w:pPr>
              <w:pStyle w:val="Compact"/>
              <w:jc w:val="left"/>
            </w:pPr>
            <w:r>
              <w:t xml:space="preserve">Builds trust in Marseille's tight-knit education community</w:t>
            </w:r>
          </w:p>
        </w:tc>
      </w:tr>
    </w:tbl>
    <w:bookmarkEnd w:id="25"/>
    <w:bookmarkStart w:id="26" w:name="implementation-timeline-6-month-plan"/>
    <w:p>
      <w:pPr>
        <w:pStyle w:val="Heading2"/>
      </w:pPr>
      <w:r>
        <w:t xml:space="preserve">Implementation Timeline (6-Month Plan)</w:t>
      </w:r>
    </w:p>
    <w:p>
      <w:pPr>
        <w:pStyle w:val="FirstParagraph"/>
      </w:pPr>
      <w:r>
        <w:rPr>
          <w:bCs/>
          <w:b/>
        </w:rPr>
        <w:t xml:space="preserve">Month 1:</w:t>
      </w:r>
      <w:r>
        <w:t xml:space="preserve"> </w:t>
      </w:r>
      <w:r>
        <w:t xml:space="preserve">Finalize Marseille-specific job description with local education leaders. Launch microsite and LinkedIn campaign.</w:t>
      </w:r>
    </w:p>
    <w:p>
      <w:pPr>
        <w:pStyle w:val="BodyText"/>
      </w:pPr>
      <w:r>
        <w:rPr>
          <w:bCs/>
          <w:b/>
        </w:rPr>
        <w:t xml:space="preserve">Month 2-3:</w:t>
      </w:r>
      <w:r>
        <w:t xml:space="preserve"> </w:t>
      </w:r>
      <w:r>
        <w:t xml:space="preserve">Host first recruitment event at Aix-Marseille University, featuring Marseille-based panelists discussing "Admin in Multicultural Classrooms."</w:t>
      </w:r>
    </w:p>
    <w:p>
      <w:pPr>
        <w:pStyle w:val="BodyText"/>
      </w:pPr>
      <w:r>
        <w:rPr>
          <w:bCs/>
          <w:b/>
        </w:rPr>
        <w:t xml:space="preserve">Month 4:</w:t>
      </w:r>
      <w:r>
        <w:t xml:space="preserve"> </w:t>
      </w:r>
      <w:r>
        <w:t xml:space="preserve">Execute targeted social media blitz with #ÉducationAdministrateurMarseille hashtag campaign.</w:t>
      </w:r>
    </w:p>
    <w:p>
      <w:pPr>
        <w:pStyle w:val="BodyText"/>
      </w:pPr>
      <w:r>
        <w:rPr>
          <w:bCs/>
          <w:b/>
        </w:rPr>
        <w:t xml:space="preserve">Month 5:</w:t>
      </w:r>
      <w:r>
        <w:t xml:space="preserve"> </w:t>
      </w:r>
      <w:r>
        <w:t xml:space="preserve">Evaluate candidate quality metrics; adjust targeting based on Marseille applicant data (e.g., increase Arabic-language content if needed).</w:t>
      </w:r>
    </w:p>
    <w:p>
      <w:pPr>
        <w:pStyle w:val="BodyText"/>
      </w:pPr>
      <w:r>
        <w:rPr>
          <w:bCs/>
          <w:b/>
        </w:rPr>
        <w:t xml:space="preserve">Month 6:</w:t>
      </w:r>
      <w:r>
        <w:t xml:space="preserve"> </w:t>
      </w:r>
      <w:r>
        <w:t xml:space="preserve">Finalize hiring and host "New Administrator Welcome Day" at historic Place Castellane to embed new hire into Marseille's educational culture.</w:t>
      </w:r>
    </w:p>
    <w:bookmarkEnd w:id="26"/>
    <w:bookmarkStart w:id="27" w:name="evaluation-kpis"/>
    <w:p>
      <w:pPr>
        <w:pStyle w:val="Heading2"/>
      </w:pPr>
      <w:r>
        <w:t xml:space="preserve">Evaluation &amp; KPIs</w:t>
      </w:r>
    </w:p>
    <w:p>
      <w:pPr>
        <w:pStyle w:val="FirstParagraph"/>
      </w:pPr>
      <w:r>
        <w:t xml:space="preserve">We measure success through Marseille-relevant metrics:</w:t>
      </w:r>
    </w:p>
    <w:p>
      <w:pPr>
        <w:numPr>
          <w:ilvl w:val="0"/>
          <w:numId w:val="1007"/>
        </w:numPr>
        <w:pStyle w:val="Compact"/>
      </w:pPr>
      <w:r>
        <w:rPr>
          <w:bCs/>
          <w:b/>
        </w:rPr>
        <w:t xml:space="preserve">Application Quality Score:</w:t>
      </w:r>
      <w:r>
        <w:t xml:space="preserve"> </w:t>
      </w:r>
      <w:r>
        <w:t xml:space="preserve">Percentage of applicants passing French education compliance assessments (target: ≥75%)</w:t>
      </w:r>
    </w:p>
    <w:p>
      <w:pPr>
        <w:numPr>
          <w:ilvl w:val="0"/>
          <w:numId w:val="1007"/>
        </w:numPr>
        <w:pStyle w:val="Compact"/>
      </w:pPr>
      <w:r>
        <w:rPr>
          <w:bCs/>
          <w:b/>
        </w:rPr>
        <w:t xml:space="preserve">Marseille Cultural Fit:</w:t>
      </w:r>
      <w:r>
        <w:t xml:space="preserve"> </w:t>
      </w:r>
      <w:r>
        <w:t xml:space="preserve">Candidate survey rating on role's alignment with local educational challenges (target: 4.2/5)</w:t>
      </w:r>
    </w:p>
    <w:p>
      <w:pPr>
        <w:numPr>
          <w:ilvl w:val="0"/>
          <w:numId w:val="1007"/>
        </w:numPr>
        <w:pStyle w:val="Compact"/>
      </w:pPr>
      <w:r>
        <w:rPr>
          <w:bCs/>
          <w:b/>
        </w:rPr>
        <w:t xml:space="preserve">Community Engagement Rate:</w:t>
      </w:r>
      <w:r>
        <w:t xml:space="preserve"> </w:t>
      </w:r>
      <w:r>
        <w:t xml:space="preserve">Attendance at Marseille-focused recruitment events (target: 120+ participants)</w:t>
      </w:r>
    </w:p>
    <w:bookmarkEnd w:id="27"/>
    <w:bookmarkStart w:id="28" w:name="conclusion-the-marseille-imperative"/>
    <w:p>
      <w:pPr>
        <w:pStyle w:val="Heading2"/>
      </w:pPr>
      <w:r>
        <w:t xml:space="preserve">Conclusion: The Marseille Imperative</w:t>
      </w:r>
    </w:p>
    <w:p>
      <w:pPr>
        <w:pStyle w:val="FirstParagraph"/>
      </w:pPr>
      <w:r>
        <w:t xml:space="preserve">This Marketing Plan transforms the Education Administrator role from a standard position into a strategic asset for France's educational landscape. By embedding every tactic within Marseille's cultural, regulatory, and community context, we ensure candidates understand that this is not just any administrative role—it’s an opportunity to shape education in one of Europe’s most dynamic cities. The plan delivers measurable outcomes through hyper-localized engagement while fulfilling France's national goals for equitable education access. With 87% of Marseille schools reporting critical gaps in administration capacity (2024 Ministry Report), this Marketing Plan directly addresses a pressing need that will strengthen educational excellence across France Marseille for generations to come.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France Marseille</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