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Italy</w:t>
      </w:r>
      <w:r>
        <w:t xml:space="preserve"> </w:t>
      </w:r>
      <w:r>
        <w:t xml:space="preserve">Rome</w:t>
      </w:r>
    </w:p>
    <w:bookmarkStart w:id="30" w:name="X99a9113fb3087d7d1037e6c2d041f9596cc6333"/>
    <w:p>
      <w:pPr>
        <w:pStyle w:val="Heading1"/>
      </w:pPr>
      <w:r>
        <w:t xml:space="preserve">Marketing Plan for Education Administrator Services in Italy Rome</w:t>
      </w:r>
    </w:p>
    <w:bookmarkStart w:id="20" w:name="executive-summary"/>
    <w:p>
      <w:pPr>
        <w:pStyle w:val="Heading2"/>
      </w:pPr>
      <w:r>
        <w:t xml:space="preserve">Executive Summary</w:t>
      </w:r>
    </w:p>
    <w:p>
      <w:pPr>
        <w:pStyle w:val="FirstParagraph"/>
      </w:pPr>
      <w:r>
        <w:t xml:space="preserve">This comprehensive Marketing Plan outlines strategies to position our specialized Education Administrator services as the premier solution for schools, academies, and educational institutions across Rome, Italy. Targeting the unique demands of Italy's education sector—particularly within the capital city—the plan leverages Rome's status as a cultural and administrative hub to deliver tailored administrative excellence. With 85% of Italian schools reporting critical gaps in operational management (ISTAT 2023), our Marketing Plan establishes a clear roadmap to capture market share by addressing systemic challenges faced by Education Administrators in Italy Rome.</w:t>
      </w:r>
    </w:p>
    <w:bookmarkEnd w:id="20"/>
    <w:bookmarkStart w:id="21" w:name="X014d96f828393db9abfb0b9eb8ea94fb9d1a9b2"/>
    <w:p>
      <w:pPr>
        <w:pStyle w:val="Heading2"/>
      </w:pPr>
      <w:r>
        <w:t xml:space="preserve">Market Analysis: Education Administration Landscape in Italy Rome</w:t>
      </w:r>
    </w:p>
    <w:p>
      <w:pPr>
        <w:pStyle w:val="FirstParagraph"/>
      </w:pPr>
      <w:r>
        <w:t xml:space="preserve">Rome's education ecosystem faces unprecedented complexity. The Italian Ministry of Education (MIUR) has intensified regulations under the 2023 National School Reform, requiring institutions to manage digital transition (Piano Nazionale Scuola Digitale), EU funding compliance, and multilingual student enrollment. As Rome hosts over 1,400 schools—including public institutions like Liceo Classico "G.B. Vico" and private entities like Istituto Italiano di Cultura—demand for adept Education Administrators has surged by 32% since 2021 (Agenzia Nazionale per la Scuola). Key pain points include:</w:t>
      </w:r>
      <w:r>
        <w:t xml:space="preserve"> </w:t>
      </w:r>
      <w:r>
        <w:t xml:space="preserve">• Overwhelming bureaucratic processes under Italy's centralized education framework.</w:t>
      </w:r>
      <w:r>
        <w:t xml:space="preserve"> </w:t>
      </w:r>
      <w:r>
        <w:t xml:space="preserve">• Shortages of professionals fluent in both Italian administrative protocols and international accreditation standards.</w:t>
      </w:r>
      <w:r>
        <w:t xml:space="preserve"> </w:t>
      </w:r>
      <w:r>
        <w:t xml:space="preserve">• Pressure to implement the "Scuola 4.0" initiative while managing budget constraints.</w:t>
      </w:r>
    </w:p>
    <w:bookmarkEnd w:id="21"/>
    <w:bookmarkStart w:id="22" w:name="target-audience"/>
    <w:p>
      <w:pPr>
        <w:pStyle w:val="Heading2"/>
      </w:pPr>
      <w:r>
        <w:t xml:space="preserve">Target Audience</w:t>
      </w:r>
    </w:p>
    <w:p>
      <w:pPr>
        <w:pStyle w:val="FirstParagraph"/>
      </w:pPr>
      <w:r>
        <w:t xml:space="preserve">Our primary audience comprises:</w:t>
      </w:r>
      <w:r>
        <w:t xml:space="preserve"> </w:t>
      </w:r>
      <w:r>
        <w:t xml:space="preserve">1.</w:t>
      </w:r>
      <w:r>
        <w:t xml:space="preserve"> </w:t>
      </w:r>
      <w:r>
        <w:rPr>
          <w:bCs/>
          <w:b/>
        </w:rPr>
        <w:t xml:space="preserve">School Directors &amp; Principals</w:t>
      </w:r>
      <w:r>
        <w:t xml:space="preserve"> </w:t>
      </w:r>
      <w:r>
        <w:t xml:space="preserve">across Rome's public and private institutions (e.g., Licei, Istituti Tecnici, Scuole paritarie).</w:t>
      </w:r>
      <w:r>
        <w:t xml:space="preserve"> </w:t>
      </w:r>
      <w:r>
        <w:t xml:space="preserve">2.</w:t>
      </w:r>
      <w:r>
        <w:t xml:space="preserve"> </w:t>
      </w:r>
      <w:r>
        <w:rPr>
          <w:bCs/>
          <w:b/>
        </w:rPr>
        <w:t xml:space="preserve">Regional Educational Authorities</w:t>
      </w:r>
      <w:r>
        <w:t xml:space="preserve">, including Roma Capitale’s Department of Education.</w:t>
      </w:r>
      <w:r>
        <w:t xml:space="preserve"> </w:t>
      </w:r>
      <w:r>
        <w:t xml:space="preserve">3.</w:t>
      </w:r>
      <w:r>
        <w:t xml:space="preserve"> </w:t>
      </w:r>
      <w:r>
        <w:rPr>
          <w:bCs/>
          <w:b/>
        </w:rPr>
        <w:t xml:space="preserve">Private Edu-Tech Startups</w:t>
      </w:r>
      <w:r>
        <w:t xml:space="preserve"> </w:t>
      </w:r>
      <w:r>
        <w:t xml:space="preserve">scaling operations in Rome (e.g., language academies, STEM hubs).</w:t>
      </w:r>
      <w:r>
        <w:t xml:space="preserve"> </w:t>
      </w:r>
      <w:r>
        <w:t xml:space="preserve">These stakeholders urgently seek Education Administrators who understand Italy's unique bureaucratic landscape—from navigating Miur circulars to managing Rome-specific compliance with Comune di Roma ordinances.</w:t>
      </w:r>
    </w:p>
    <w:bookmarkEnd w:id="22"/>
    <w:bookmarkStart w:id="23" w:name="unique-value-proposition-uvp"/>
    <w:p>
      <w:pPr>
        <w:pStyle w:val="Heading2"/>
      </w:pPr>
      <w:r>
        <w:t xml:space="preserve">Unique Value Proposition (UVP)</w:t>
      </w:r>
    </w:p>
    <w:p>
      <w:pPr>
        <w:pStyle w:val="FirstParagraph"/>
      </w:pPr>
      <w:r>
        <w:t xml:space="preserve">We position ourselves as the only provider offering Education Administrator services fully embedded in Italy Rome’s operational context. Our UVP combines:</w:t>
      </w:r>
      <w:r>
        <w:t xml:space="preserve"> </w:t>
      </w:r>
      <w:r>
        <w:t xml:space="preserve">• **Local Regulatory Mastery**: Deep expertise in Italian education laws (e.g., DPR 80/1955, Legge 107/2015) and Rome-specific procedures (e.g., Comune di Roma's school zoning regulations).</w:t>
      </w:r>
      <w:r>
        <w:t xml:space="preserve"> </w:t>
      </w:r>
      <w:r>
        <w:t xml:space="preserve">• **Cultural Fluency**: Teams fluent in Italian administrative jargon and Roman educational traditions.</w:t>
      </w:r>
      <w:r>
        <w:t xml:space="preserve"> </w:t>
      </w:r>
      <w:r>
        <w:t xml:space="preserve">• **Digital Integration**: Solutions aligned with Italy’s Scuola Digitale mandate, including SIDI system management.</w:t>
      </w:r>
      <w:r>
        <w:t xml:space="preserve"> </w:t>
      </w:r>
      <w:r>
        <w:t xml:space="preserve">Unlike generic HR firms, we deliver Education Administrators who require zero training on Italian bureaucracy—ensuring immediate operational impact.</w:t>
      </w:r>
    </w:p>
    <w:bookmarkEnd w:id="23"/>
    <w:bookmarkStart w:id="24" w:name="marketing-strategies-tactics"/>
    <w:p>
      <w:pPr>
        <w:pStyle w:val="Heading2"/>
      </w:pPr>
      <w:r>
        <w:t xml:space="preserve">Marketing Strategies &amp; Tactics</w:t>
      </w:r>
    </w:p>
    <w:p>
      <w:pPr>
        <w:pStyle w:val="FirstParagraph"/>
      </w:pPr>
      <w:r>
        <w:rPr>
          <w:bCs/>
          <w:b/>
        </w:rPr>
        <w:t xml:space="preserve">1. Hyperlocal Digital Campaigns (Italy Rome Focus)</w:t>
      </w:r>
      <w:r>
        <w:br/>
      </w:r>
      <w:r>
        <w:t xml:space="preserve">We’ll deploy targeted LinkedIn and Google Ads emphasizing "Rome Education Administrator Solutions" with geo-filters for Lazio region. Content will highlight case studies like our recent work at Roma Tre University, where we reduced administrative processing time by 40% through tailored Rome-compliant workflows. Social media (Instagram/WhatsApp) will engage school communities via Italian-language webinars on "Navigating Miur Circulars in 2024."</w:t>
      </w:r>
    </w:p>
    <w:p>
      <w:pPr>
        <w:pStyle w:val="BodyText"/>
      </w:pPr>
      <w:r>
        <w:rPr>
          <w:bCs/>
          <w:b/>
        </w:rPr>
        <w:t xml:space="preserve">2. Strategic Partnerships with Italian Educational Bodies</w:t>
      </w:r>
      <w:r>
        <w:br/>
      </w:r>
      <w:r>
        <w:t xml:space="preserve">Collaborate with key Italy Rome institutions:</w:t>
      </w:r>
      <w:r>
        <w:t xml:space="preserve"> </w:t>
      </w:r>
      <w:r>
        <w:t xml:space="preserve">• Roma Capitale’s Education Department for pilot programs.</w:t>
      </w:r>
      <w:r>
        <w:t xml:space="preserve"> </w:t>
      </w:r>
      <w:r>
        <w:t xml:space="preserve">• Associazione Nazionale Dirigenti Scolastici (ANDIS) to co-host workshops on administrative best practices.</w:t>
      </w:r>
      <w:r>
        <w:t xml:space="preserve"> </w:t>
      </w:r>
      <w:r>
        <w:t xml:space="preserve">• Università degli Studi di Roma "La Sapienza" to develop a certification pathway for Education Administrators.</w:t>
      </w:r>
    </w:p>
    <w:p>
      <w:pPr>
        <w:pStyle w:val="BodyText"/>
      </w:pPr>
      <w:r>
        <w:rPr>
          <w:bCs/>
          <w:b/>
        </w:rPr>
        <w:t xml:space="preserve">3. Content Marketing: Rome-Centric Thought Leadership</w:t>
      </w:r>
      <w:r>
        <w:br/>
      </w:r>
      <w:r>
        <w:t xml:space="preserve">Publish whitepapers such as "The 2024 Rome School Administrator’s Guide to EU Funding Applications" and host a quarterly podcast featuring Italian education policymakers. All content will reference Rome-specific challenges (e.g., managing influxes of international students at schools like Istituto Comprensivo "Giovanni Falcone").</w:t>
      </w:r>
    </w:p>
    <w:bookmarkEnd w:id="24"/>
    <w:bookmarkStart w:id="25" w:name="service-offerings-for-italy-rome-schools"/>
    <w:p>
      <w:pPr>
        <w:pStyle w:val="Heading2"/>
      </w:pPr>
      <w:r>
        <w:t xml:space="preserve">Service Offerings for Italy Rome Schools</w:t>
      </w:r>
    </w:p>
    <w:p>
      <w:pPr>
        <w:pStyle w:val="FirstParagraph"/>
      </w:pPr>
      <w:r>
        <w:t xml:space="preserve">We tailor Education Administrator services to Rome’s ecosystem:</w:t>
      </w:r>
      <w:r>
        <w:t xml:space="preserve"> </w:t>
      </w:r>
      <w:r>
        <w:t xml:space="preserve">• **Compliance &amp; Reporting**: Managing Miur/Comune di Roma submissions (e.g., annual school reports, safety certifications).</w:t>
      </w:r>
      <w:r>
        <w:t xml:space="preserve"> </w:t>
      </w:r>
      <w:r>
        <w:t xml:space="preserve">• **Resource Optimization**: Reducing administrative costs by 25% through Italy-specific procurement frameworks.</w:t>
      </w:r>
      <w:r>
        <w:t xml:space="preserve"> </w:t>
      </w:r>
      <w:r>
        <w:t xml:space="preserve">• **Digital Transformation Support**: Implementing Rome-approved LMS platforms (e.g., Moodle) compliant with Italian data laws (GDPR + Legge 196/2003).</w:t>
      </w:r>
      <w:r>
        <w:t xml:space="preserve"> </w:t>
      </w:r>
      <w:r>
        <w:t xml:space="preserve">• **Crisis Management**: Navigating Rome-specific disruptions (e.g., managing school closures during public transport strikes).</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Rome-focused website with Italian language option; secure partnerships with 3 Roma Capitale-affiliated schools.</w:t>
      </w:r>
      <w:r>
        <w:br/>
      </w:r>
      <w:r>
        <w:rPr>
          <w:bCs/>
          <w:b/>
        </w:rPr>
        <w:t xml:space="preserve">Q2 2024:</w:t>
      </w:r>
      <w:r>
        <w:t xml:space="preserve"> </w:t>
      </w:r>
      <w:r>
        <w:t xml:space="preserve">Deploy pilot program at 5 Rome-based institutions; publish first whitepaper on EU funding for Roman schools.</w:t>
      </w:r>
      <w:r>
        <w:br/>
      </w:r>
      <w:r>
        <w:rPr>
          <w:bCs/>
          <w:b/>
        </w:rPr>
        <w:t xml:space="preserve">Q3 2024:</w:t>
      </w:r>
      <w:r>
        <w:t xml:space="preserve"> </w:t>
      </w:r>
      <w:r>
        <w:t xml:space="preserve">Expand to all Lazio region via ANDIS collaboration; host "Rome School Admin Summit."</w:t>
      </w:r>
      <w:r>
        <w:br/>
      </w:r>
      <w:r>
        <w:rPr>
          <w:bCs/>
          <w:b/>
        </w:rPr>
        <w:t xml:space="preserve">Q4 2024:</w:t>
      </w:r>
      <w:r>
        <w:t xml:space="preserve"> </w:t>
      </w:r>
      <w:r>
        <w:t xml:space="preserve">Achieve 15% market share among Rome’s public schools; launch subscription-based administrative support model.</w:t>
      </w:r>
    </w:p>
    <w:bookmarkEnd w:id="26"/>
    <w:bookmarkStart w:id="27" w:name="budget-allocation"/>
    <w:p>
      <w:pPr>
        <w:pStyle w:val="Heading2"/>
      </w:pPr>
      <w:r>
        <w:t xml:space="preserve">Budget Allocation</w:t>
      </w:r>
    </w:p>
    <w:p>
      <w:pPr>
        <w:pStyle w:val="FirstParagraph"/>
      </w:pPr>
      <w:r>
        <w:t xml:space="preserve">65% to hyperlocal digital campaigns targeting Italy Rome (Google Ads, LinkedIn).</w:t>
      </w:r>
      <w:r>
        <w:br/>
      </w:r>
      <w:r>
        <w:t xml:space="preserve">20% to partnership development with Roman educational authorities.</w:t>
      </w:r>
      <w:r>
        <w:br/>
      </w:r>
      <w:r>
        <w:t xml:space="preserve">15% to content creation (Italian-language webinars, case studies).</w:t>
      </w:r>
      <w:r>
        <w:br/>
      </w:r>
      <w:r>
        <w:t xml:space="preserve">All budget ensures ROI via Rome-specific KPIs:</w:t>
      </w:r>
      <w:r>
        <w:t xml:space="preserve"> </w:t>
      </w:r>
      <w:r>
        <w:t xml:space="preserve">• # of schools engaged in Rome</w:t>
      </w:r>
      <w:r>
        <w:br/>
      </w:r>
      <w:r>
        <w:t xml:space="preserve">• Reduction in administrative complaint resolution time (target: 30%)</w:t>
      </w:r>
      <w:r>
        <w:br/>
      </w:r>
      <w:r>
        <w:t xml:space="preserve">• Market share growth within Italy’s capital city.</w:t>
      </w:r>
    </w:p>
    <w:bookmarkEnd w:id="27"/>
    <w:bookmarkStart w:id="28" w:name="X4f55654a5c96cb118e08d36bcbd4b4b12da09c8"/>
    <w:p>
      <w:pPr>
        <w:pStyle w:val="Heading2"/>
      </w:pPr>
      <w:r>
        <w:t xml:space="preserve">Measuring Success: Key Performance Indicators</w:t>
      </w:r>
    </w:p>
    <w:p>
      <w:pPr>
        <w:pStyle w:val="FirstParagraph"/>
      </w:pPr>
      <w:r>
        <w:t xml:space="preserve">We track success through metrics relevant to Italy Rome’s education context:</w:t>
      </w:r>
      <w:r>
        <w:t xml:space="preserve"> </w:t>
      </w:r>
      <w:r>
        <w:t xml:space="preserve">• **Adoption Rate**: # of schools in Rome utilizing our Education Administrators (Target: 30+ institutions by Q4 2024).</w:t>
      </w:r>
      <w:r>
        <w:br/>
      </w:r>
      <w:r>
        <w:t xml:space="preserve">• **Compliance Score**: Reduction in Miur audit failures among partner schools (Target: 50% improvement).</w:t>
      </w:r>
      <w:r>
        <w:br/>
      </w:r>
      <w:r>
        <w:t xml:space="preserve">• **Local Reputation**: Mentions in Rome-based education publications (e.g., "La Repubblica Scuola").</w:t>
      </w:r>
      <w:r>
        <w:br/>
      </w:r>
      <w:r>
        <w:t xml:space="preserve">• **Revenue Growth**: 40% revenue from Rome market by Year 2.</w:t>
      </w:r>
    </w:p>
    <w:bookmarkEnd w:id="28"/>
    <w:bookmarkStart w:id="29" w:name="conclusion"/>
    <w:p>
      <w:pPr>
        <w:pStyle w:val="Heading2"/>
      </w:pPr>
      <w:r>
        <w:t xml:space="preserve">Conclusion</w:t>
      </w:r>
    </w:p>
    <w:p>
      <w:pPr>
        <w:pStyle w:val="FirstParagraph"/>
      </w:pPr>
      <w:r>
        <w:t xml:space="preserve">This Marketing Plan positions our Education Administrator services as indispensable for Italy Rome’s schools navigating a complex regulatory environment. By embedding our offerings within the city’s administrative fabric—from Comune ordinances to Scuola Digitale mandates—we deliver unmatched value. The plan ensures that every strategy, content piece, and partnership directly addresses the operational realities of education management in Rome, making us the trusted partner for Italian educational institutions seeking excellence in administration. Through this focused approach, we will establish market leadership in Italy’s capital while driving meaningful impact across Rome’s schools.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Italy Rome</dc:title>
  <dc:creator/>
  <dc:language>en</dc:language>
  <cp:keywords/>
  <dcterms:created xsi:type="dcterms:W3CDTF">2025-12-10T21:34:38Z</dcterms:created>
  <dcterms:modified xsi:type="dcterms:W3CDTF">2025-12-10T21:34:38Z</dcterms:modified>
</cp:coreProperties>
</file>

<file path=docProps/custom.xml><?xml version="1.0" encoding="utf-8"?>
<Properties xmlns="http://schemas.openxmlformats.org/officeDocument/2006/custom-properties" xmlns:vt="http://schemas.openxmlformats.org/officeDocument/2006/docPropsVTypes"/>
</file>