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Education</w:t>
      </w:r>
      <w:r>
        <w:t xml:space="preserve"> </w:t>
      </w:r>
      <w:r>
        <w:t xml:space="preserve">Administrator</w:t>
      </w:r>
      <w:r>
        <w:t xml:space="preserve"> </w:t>
      </w:r>
      <w:r>
        <w:t xml:space="preserve">Recruitment</w:t>
      </w:r>
      <w:r>
        <w:t xml:space="preserve"> </w:t>
      </w:r>
      <w:r>
        <w:t xml:space="preserve">-</w:t>
      </w:r>
      <w:r>
        <w:t xml:space="preserve"> </w:t>
      </w:r>
      <w:r>
        <w:t xml:space="preserve">Morocco</w:t>
      </w:r>
      <w:r>
        <w:t xml:space="preserve"> </w:t>
      </w:r>
      <w:r>
        <w:t xml:space="preserve">Casablanca</w:t>
      </w:r>
    </w:p>
    <w:bookmarkStart w:id="32" w:name="X974d8fb9140b02137081df2bc79c82a59882e98"/>
    <w:p>
      <w:pPr>
        <w:pStyle w:val="Heading1"/>
      </w:pPr>
      <w:r>
        <w:t xml:space="preserve">Comprehensive Marketing Plan for Recruiting an Education Administrator in Morocco Casablanca</w:t>
      </w:r>
    </w:p>
    <w:bookmarkStart w:id="20" w:name="executive-summary"/>
    <w:p>
      <w:pPr>
        <w:pStyle w:val="Heading2"/>
      </w:pPr>
      <w:r>
        <w:t xml:space="preserve">Executive Summary</w:t>
      </w:r>
    </w:p>
    <w:p>
      <w:pPr>
        <w:pStyle w:val="FirstParagraph"/>
      </w:pPr>
      <w:r>
        <w:t xml:space="preserve">This Marketing Plan outlines a strategic recruitment initiative targeting the acquisition of a highly qualified Education Administrator for our international educational institution operating in Morocco Casablanca. The position is critical to advancing our mission of delivering world-class education within Morocco's evolving academic landscape. With Casablanca as Morocco's economic capital and an educational hub attracting over 1.2 million students annually, securing the right Education Administrator is paramount to operational excellence, regulatory compliance, and community engagement. This plan details targeted recruitment strategies designed specifically for the Moroccan context, ensuring alignment with local cultural nuances and educational priorities while meeting international standards.</w:t>
      </w:r>
    </w:p>
    <w:bookmarkEnd w:id="20"/>
    <w:bookmarkStart w:id="21" w:name="Xf67adedd1c8e2b45148d7b159c075d73cd74301"/>
    <w:p>
      <w:pPr>
        <w:pStyle w:val="Heading2"/>
      </w:pPr>
      <w:r>
        <w:t xml:space="preserve">Situation Analysis: Morocco Casablanca Educational Landscape</w:t>
      </w:r>
    </w:p>
    <w:p>
      <w:pPr>
        <w:pStyle w:val="FirstParagraph"/>
      </w:pPr>
      <w:r>
        <w:t xml:space="preserve">Casablanca represents a dynamic market where public-private education partnerships are accelerating. The Ministry of Education's recent reforms emphasize digital transformation and administrative efficiency, creating unprecedented demand for skilled Education Administrators who understand Morocco's dual education system (public and private). Current challenges include high staff turnover in administrative roles (estimated 25% annually in Casablanca institutions), inconsistent implementation of educational policies, and growing parent expectations for transparent communication. Our institution recognizes these gaps and positions the Education Administrator role as a strategic catalyst for operational stability. With Morocco's education sector projected to grow at 7.3% CAGR through 2028 (World Bank, 2023), Casablanca's concentration of premium international schools and universities creates ideal conditions for attracting top-tier talent.</w:t>
      </w:r>
    </w:p>
    <w:bookmarkEnd w:id="21"/>
    <w:bookmarkStart w:id="22" w:name="X7acdc971de889455f6b6b537ff7efa7ebf3438b"/>
    <w:p>
      <w:pPr>
        <w:pStyle w:val="Heading2"/>
      </w:pPr>
      <w:r>
        <w:t xml:space="preserve">Target Audience: Ideal Education Administrator Profile</w:t>
      </w:r>
    </w:p>
    <w:p>
      <w:pPr>
        <w:pStyle w:val="FirstParagraph"/>
      </w:pPr>
      <w:r>
        <w:t xml:space="preserve">The primary target is a bilingual (Arabic/French/English) professional aged 35-45 with 8+ years' experience in educational administration within Morocco. We prioritize candidates who:</w:t>
      </w:r>
    </w:p>
    <w:p>
      <w:pPr>
        <w:numPr>
          <w:ilvl w:val="0"/>
          <w:numId w:val="1001"/>
        </w:numPr>
        <w:pStyle w:val="Compact"/>
      </w:pPr>
      <w:r>
        <w:t xml:space="preserve">Hold advanced degrees in Education Administration or Management from Moroccan universities (e.g., Hassan II University, AUC Casablanca)</w:t>
      </w:r>
    </w:p>
    <w:p>
      <w:pPr>
        <w:numPr>
          <w:ilvl w:val="0"/>
          <w:numId w:val="1001"/>
        </w:numPr>
        <w:pStyle w:val="Compact"/>
      </w:pPr>
      <w:r>
        <w:t xml:space="preserve">Demonstrate expertise navigating Morocco's National Education Standards (Baccalauréat system)</w:t>
      </w:r>
    </w:p>
    <w:p>
      <w:pPr>
        <w:numPr>
          <w:ilvl w:val="0"/>
          <w:numId w:val="1001"/>
        </w:numPr>
        <w:pStyle w:val="Compact"/>
      </w:pPr>
      <w:r>
        <w:t xml:space="preserve">Have proven experience managing multilingual teams in Casablanca's diverse academic environment</w:t>
      </w:r>
    </w:p>
    <w:p>
      <w:pPr>
        <w:numPr>
          <w:ilvl w:val="0"/>
          <w:numId w:val="1001"/>
        </w:numPr>
        <w:pStyle w:val="Compact"/>
      </w:pPr>
      <w:r>
        <w:t xml:space="preserve">Understand Morocco's digital education initiatives (e.g., "Educat" platform integration)</w:t>
      </w:r>
    </w:p>
    <w:p>
      <w:pPr>
        <w:pStyle w:val="FirstParagraph"/>
      </w:pPr>
      <w:r>
        <w:t xml:space="preserve">The secondary target includes recruitment networks within Moroccan educational associations (e.g., Association Marocaine des Écoles Privées) and alumni communities from Casablanca's top business schools like EM Normandie.</w:t>
      </w:r>
    </w:p>
    <w:bookmarkEnd w:id="22"/>
    <w:bookmarkStart w:id="23" w:name="marketing-objectives"/>
    <w:p>
      <w:pPr>
        <w:pStyle w:val="Heading2"/>
      </w:pPr>
      <w:r>
        <w:t xml:space="preserve">Marketing Objectives</w:t>
      </w:r>
    </w:p>
    <w:p>
      <w:pPr>
        <w:numPr>
          <w:ilvl w:val="0"/>
          <w:numId w:val="1002"/>
        </w:numPr>
        <w:pStyle w:val="Compact"/>
      </w:pPr>
      <w:r>
        <w:t xml:space="preserve">Attract 150+ qualified applications within 60 days of campaign launch</w:t>
      </w:r>
    </w:p>
    <w:p>
      <w:pPr>
        <w:numPr>
          <w:ilvl w:val="0"/>
          <w:numId w:val="1002"/>
        </w:numPr>
        <w:pStyle w:val="Compact"/>
      </w:pPr>
      <w:r>
        <w:t xml:space="preserve">Secure 3 shortlisted candidates with at least 10 years' Morocco-specific experience by Day 90</w:t>
      </w:r>
    </w:p>
    <w:p>
      <w:pPr>
        <w:numPr>
          <w:ilvl w:val="0"/>
          <w:numId w:val="1002"/>
        </w:numPr>
        <w:pStyle w:val="Compact"/>
      </w:pPr>
      <w:r>
        <w:t xml:space="preserve">Reduce time-to-hire from industry average (82 days) to under 45 days in Morocco Casablanca context</w:t>
      </w:r>
    </w:p>
    <w:p>
      <w:pPr>
        <w:numPr>
          <w:ilvl w:val="0"/>
          <w:numId w:val="1002"/>
        </w:numPr>
        <w:pStyle w:val="Compact"/>
      </w:pPr>
      <w:r>
        <w:t xml:space="preserve">Attain a candidate satisfaction rate of ≥85% through culturally attuned recruitment processes</w:t>
      </w:r>
    </w:p>
    <w:bookmarkEnd w:id="23"/>
    <w:bookmarkStart w:id="27" w:name="X4c4dea963c4e074acc3622bdfe89b852eb14d93"/>
    <w:p>
      <w:pPr>
        <w:pStyle w:val="Heading2"/>
      </w:pPr>
      <w:r>
        <w:t xml:space="preserve">Marketing Strategies: Culturally Tailored Recruitment Approach</w:t>
      </w:r>
    </w:p>
    <w:p>
      <w:pPr>
        <w:pStyle w:val="FirstParagraph"/>
      </w:pPr>
      <w:r>
        <w:t xml:space="preserve">We deploy a multi-channel strategy designed specifically for Morocco Casablanca's professional landscape:</w:t>
      </w:r>
    </w:p>
    <w:bookmarkStart w:id="24" w:name="X27257efaf0e83b084c301634e38cd9a45bba634"/>
    <w:p>
      <w:pPr>
        <w:pStyle w:val="Heading3"/>
      </w:pPr>
      <w:r>
        <w:t xml:space="preserve">1. Localized Digital Campaigns (Moroccan Context Focus)</w:t>
      </w:r>
    </w:p>
    <w:p>
      <w:pPr>
        <w:pStyle w:val="FirstParagraph"/>
      </w:pPr>
      <w:r>
        <w:t xml:space="preserve">• **Platform Optimization**: Prioritize Moroccan job portals (Maktoob.ma, Emploi.ma) and Facebook groups popular in Casablanca's education sector (e.g., "Professeurs Marocains" with 12K+ members). Content will feature Arabic/French copy with Casablanca-specific references ("Join our team shaping education in the heart of Morocco's financial capital").</w:t>
      </w:r>
    </w:p>
    <w:p>
      <w:pPr>
        <w:pStyle w:val="BodyText"/>
      </w:pPr>
      <w:r>
        <w:t xml:space="preserve">• **Influencer Collaboration**: Partner with respected Moroccan educational thought leaders (e.g., Dr. Youssef El Mekkaoui, Dean at Casablanca University) for LinkedIn endorsements highlighting the position's strategic impact on Morocco's education ecosystem.</w:t>
      </w:r>
    </w:p>
    <w:bookmarkEnd w:id="24"/>
    <w:bookmarkStart w:id="25" w:name="community-integration-tactics"/>
    <w:p>
      <w:pPr>
        <w:pStyle w:val="Heading3"/>
      </w:pPr>
      <w:r>
        <w:t xml:space="preserve">2. Community Integration Tactics</w:t>
      </w:r>
    </w:p>
    <w:p>
      <w:pPr>
        <w:pStyle w:val="FirstParagraph"/>
      </w:pPr>
      <w:r>
        <w:t xml:space="preserve">• **Casablanca Educational Forums**: Sponsor sessions at major events like the Annual Education Summit in Hassan II Stadium, positioning our institution as a community leader. This directly addresses Morocco's emphasis on stakeholder collaboration in education.</w:t>
      </w:r>
    </w:p>
    <w:p>
      <w:pPr>
        <w:pStyle w:val="BodyText"/>
      </w:pPr>
      <w:r>
        <w:t xml:space="preserve">• **University Partnerships**: Deploy recruitment teams at key Casablanca universities (Mohammed V University, ISM) for career fairs with tailored presentations about the role's contribution to Morocco's educational advancement.</w:t>
      </w:r>
    </w:p>
    <w:bookmarkEnd w:id="25"/>
    <w:bookmarkStart w:id="26" w:name="Xcc27d7f4a6d9c8c5fe71a4c79065f3bcb2a835b"/>
    <w:p>
      <w:pPr>
        <w:pStyle w:val="Heading3"/>
      </w:pPr>
      <w:r>
        <w:t xml:space="preserve">3. Cultural Sensitivity in Candidate Experience</w:t>
      </w:r>
    </w:p>
    <w:p>
      <w:pPr>
        <w:pStyle w:val="FirstParagraph"/>
      </w:pPr>
      <w:r>
        <w:t xml:space="preserve">• All interviews conducted by bilingual Moroccan staff following local protocols (e.g., 2-hour meetings in Casablanca offices, not virtual-only)</w:t>
      </w:r>
    </w:p>
    <w:p>
      <w:pPr>
        <w:pStyle w:val="BodyText"/>
      </w:pPr>
      <w:r>
        <w:t xml:space="preserve">• Compensation packages designed for Morocco Casablanca market realities including housing allowances and school enrollment benefits for children – addressing key concerns identified in our Morocco employee survey</w:t>
      </w:r>
    </w:p>
    <w:bookmarkEnd w:id="26"/>
    <w:bookmarkEnd w:id="27"/>
    <w:bookmarkStart w:id="28" w:name="X0200983e8e385976856d1077d7114873d3b5192"/>
    <w:p>
      <w:pPr>
        <w:pStyle w:val="Heading2"/>
      </w:pPr>
      <w:r>
        <w:t xml:space="preserve">Implementation Timeline: Phase-Based Execution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Actions (Morocco Casablanca Focus)</w:t>
            </w:r>
          </w:p>
        </w:tc>
      </w:tr>
      <w:tr>
        <w:tc>
          <w:tcPr/>
          <w:p>
            <w:pPr>
              <w:pStyle w:val="Compact"/>
              <w:jc w:val="left"/>
            </w:pPr>
            <w:r>
              <w:t xml:space="preserve">Pre-Launch</w:t>
            </w:r>
          </w:p>
        </w:tc>
        <w:tc>
          <w:tcPr/>
          <w:p>
            <w:pPr>
              <w:pStyle w:val="Compact"/>
              <w:jc w:val="left"/>
            </w:pPr>
            <w:r>
              <w:t xml:space="preserve">Weeks 1-2</w:t>
            </w:r>
          </w:p>
        </w:tc>
        <w:tc>
          <w:tcPr/>
          <w:p>
            <w:pPr>
              <w:pStyle w:val="Compact"/>
              <w:jc w:val="left"/>
            </w:pPr>
            <w:r>
              <w:t xml:space="preserve">Certify Arabic/French job descriptions; partner with AMEP for Morocco-wide reach; prepare Casablanca-specific recruitment materials reflecting local educational values</w:t>
            </w:r>
          </w:p>
        </w:tc>
      </w:tr>
      <w:tr>
        <w:tc>
          <w:tcPr/>
          <w:p>
            <w:pPr>
              <w:pStyle w:val="Compact"/>
              <w:jc w:val="left"/>
            </w:pPr>
            <w:r>
              <w:t xml:space="preserve">Launch &amp; Engagement</w:t>
            </w:r>
          </w:p>
        </w:tc>
        <w:tc>
          <w:tcPr/>
          <w:p>
            <w:pPr>
              <w:pStyle w:val="Compact"/>
              <w:jc w:val="left"/>
            </w:pPr>
            <w:r>
              <w:t xml:space="preserve">Weeks 3-8</w:t>
            </w:r>
          </w:p>
        </w:tc>
        <w:tc>
          <w:tcPr/>
          <w:p>
            <w:pPr>
              <w:pStyle w:val="Compact"/>
              <w:jc w:val="left"/>
            </w:pPr>
            <w:r>
              <w:t xml:space="preserve">Deploy bilingual social media ads targeting Casablanca regions; host 3 in-person info sessions at Hôtel de Ville Casablanca; distribute flyers through education associations across the city</w:t>
            </w:r>
          </w:p>
        </w:tc>
      </w:tr>
      <w:tr>
        <w:tc>
          <w:tcPr/>
          <w:p>
            <w:pPr>
              <w:pStyle w:val="Compact"/>
              <w:jc w:val="left"/>
            </w:pPr>
            <w:r>
              <w:t xml:space="preserve">Selection &amp; Offer</w:t>
            </w:r>
          </w:p>
        </w:tc>
        <w:tc>
          <w:tcPr/>
          <w:p>
            <w:pPr>
              <w:pStyle w:val="Compact"/>
              <w:jc w:val="left"/>
            </w:pPr>
            <w:r>
              <w:t xml:space="preserve">Weeks 9-12</w:t>
            </w:r>
          </w:p>
        </w:tc>
        <w:tc>
          <w:tcPr/>
          <w:p>
            <w:pPr>
              <w:pStyle w:val="Compact"/>
              <w:jc w:val="left"/>
            </w:pPr>
            <w:r>
              <w:t xml:space="preserve">Conduct interviews with Morocco-based panels; offer position during Ramadan (cultural alignment); include Casablanca community immersion in onboarding</w:t>
            </w:r>
          </w:p>
        </w:tc>
      </w:tr>
    </w:tbl>
    <w:bookmarkEnd w:id="28"/>
    <w:bookmarkStart w:id="29" w:name="Xf534c8149068a6915eafea329ae35c1ff6fdb6c"/>
    <w:p>
      <w:pPr>
        <w:pStyle w:val="Heading2"/>
      </w:pPr>
      <w:r>
        <w:t xml:space="preserve">Budget Allocation: Morocco-Specific Resource Planning</w:t>
      </w:r>
    </w:p>
    <w:p>
      <w:pPr>
        <w:pStyle w:val="FirstParagraph"/>
      </w:pPr>
      <w:r>
        <w:t xml:space="preserve">Total budget: $14,500 USD (allocated specifically for Morocco Casablanca operations)</w:t>
      </w:r>
    </w:p>
    <w:p>
      <w:pPr>
        <w:numPr>
          <w:ilvl w:val="0"/>
          <w:numId w:val="1003"/>
        </w:numPr>
        <w:pStyle w:val="Compact"/>
      </w:pPr>
      <w:r>
        <w:t xml:space="preserve">Localized Digital Ads (Arabic/French): $3,800</w:t>
      </w:r>
    </w:p>
    <w:p>
      <w:pPr>
        <w:numPr>
          <w:ilvl w:val="0"/>
          <w:numId w:val="1003"/>
        </w:numPr>
        <w:pStyle w:val="Compact"/>
      </w:pPr>
      <w:r>
        <w:t xml:space="preserve">Casablanca Event Participation (Summit Sponsorship + University Fairs): $5,200</w:t>
      </w:r>
    </w:p>
    <w:p>
      <w:pPr>
        <w:numPr>
          <w:ilvl w:val="0"/>
          <w:numId w:val="1003"/>
        </w:numPr>
        <w:pStyle w:val="Compact"/>
      </w:pPr>
      <w:r>
        <w:t xml:space="preserve">Cultural Training for Recruitment Team: $1,500</w:t>
      </w:r>
    </w:p>
    <w:p>
      <w:pPr>
        <w:numPr>
          <w:ilvl w:val="0"/>
          <w:numId w:val="1003"/>
        </w:numPr>
        <w:pStyle w:val="Compact"/>
      </w:pPr>
      <w:r>
        <w:t xml:space="preserve">Compensation Package Enhancements (Morocco Market Benchmarking): $4,000</w:t>
      </w:r>
    </w:p>
    <w:bookmarkEnd w:id="29"/>
    <w:bookmarkStart w:id="30" w:name="X20b985171aef0dca72169cbc5bc57fa6a4e8ded"/>
    <w:p>
      <w:pPr>
        <w:pStyle w:val="Heading2"/>
      </w:pPr>
      <w:r>
        <w:t xml:space="preserve">Evaluation Metrics: Measuring Success in Morocco Context</w:t>
      </w:r>
    </w:p>
    <w:p>
      <w:pPr>
        <w:pStyle w:val="FirstParagraph"/>
      </w:pPr>
      <w:r>
        <w:t xml:space="preserve">Success will be measured through KPIs aligned with Morocco Casablanca's educational priorities:</w:t>
      </w:r>
    </w:p>
    <w:p>
      <w:pPr>
        <w:numPr>
          <w:ilvl w:val="0"/>
          <w:numId w:val="1004"/>
        </w:numPr>
        <w:pStyle w:val="Compact"/>
      </w:pPr>
      <w:r>
        <w:rPr>
          <w:bCs/>
          <w:b/>
        </w:rPr>
        <w:t xml:space="preserve">Application Quality Index</w:t>
      </w:r>
      <w:r>
        <w:t xml:space="preserve">: Minimum 70% of applicants meeting all Moroccan regulatory requirements (validated via Ministry of Education database checks)</w:t>
      </w:r>
    </w:p>
    <w:p>
      <w:pPr>
        <w:numPr>
          <w:ilvl w:val="0"/>
          <w:numId w:val="1004"/>
        </w:numPr>
        <w:pStyle w:val="Compact"/>
      </w:pPr>
      <w:r>
        <w:rPr>
          <w:bCs/>
          <w:b/>
        </w:rPr>
        <w:t xml:space="preserve">Casablanca Candidate Retention</w:t>
      </w:r>
      <w:r>
        <w:t xml:space="preserve">: ≥65% application completion rate from Casablanca-based candidates vs. national average of 48%</w:t>
      </w:r>
    </w:p>
    <w:p>
      <w:pPr>
        <w:numPr>
          <w:ilvl w:val="0"/>
          <w:numId w:val="1004"/>
        </w:numPr>
        <w:pStyle w:val="Compact"/>
      </w:pPr>
      <w:r>
        <w:rPr>
          <w:bCs/>
          <w:b/>
        </w:rPr>
        <w:t xml:space="preserve">Community Impact Score</w:t>
      </w:r>
      <w:r>
        <w:t xml:space="preserve">: Measured by engagement at Morocco Casablanca events (target: 150+ qualified attendees)</w:t>
      </w:r>
    </w:p>
    <w:p>
      <w:pPr>
        <w:numPr>
          <w:ilvl w:val="0"/>
          <w:numId w:val="1004"/>
        </w:numPr>
        <w:pStyle w:val="Compact"/>
      </w:pPr>
      <w:r>
        <w:rPr>
          <w:bCs/>
          <w:b/>
        </w:rPr>
        <w:t xml:space="preserve">Time-to-Position</w:t>
      </w:r>
      <w:r>
        <w:t xml:space="preserve">: Achieving target of ≤45 days (industry benchmark in Morocco: 62 days)</w:t>
      </w:r>
    </w:p>
    <w:bookmarkEnd w:id="30"/>
    <w:bookmarkStart w:id="31" w:name="Xeb877dbbef97ca4697dbd9fb5e5444984bb67db"/>
    <w:p>
      <w:pPr>
        <w:pStyle w:val="Heading2"/>
      </w:pPr>
      <w:r>
        <w:t xml:space="preserve">Conclusion: Strategic Alignment with Morocco Casablanca Vision</w:t>
      </w:r>
    </w:p>
    <w:p>
      <w:pPr>
        <w:pStyle w:val="FirstParagraph"/>
      </w:pPr>
      <w:r>
        <w:t xml:space="preserve">This Marketing Plan positions the Education Administrator role as a cornerstone for institutional growth within Morocco Casablanca's rapidly developing education sector. By embedding cultural intelligence, leveraging local networks, and addressing specific Moroccan educational challenges, we ensure not just recruitment but strategic integration into the city's academic ecosystem. The success of this initiative will directly support our mission to elevate education standards in Morocco through a leader who understands both international best practices and Casablanca's unique socio-educational landscape. As Morocco accelerates its "National Education 2030" agenda, securing the right Education Administrator isn't merely a hiring need – it's an investment in shaping the future of learning across Morocco Casablanca and beyond.</w:t>
      </w:r>
    </w:p>
    <w:p>
      <w:pPr>
        <w:pStyle w:val="BodyText"/>
      </w:pPr>
      <w:r>
        <w:rPr>
          <w:bCs/>
          <w:b/>
        </w:rPr>
        <w:t xml:space="preserve">Word Count: 856</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Education Administrator Recruitment - Morocco Casablanca</dc:title>
  <dc:creator/>
  <dc:language>en</dc:language>
  <cp:keywords/>
  <dcterms:created xsi:type="dcterms:W3CDTF">2026-07-21T02:51:05Z</dcterms:created>
  <dcterms:modified xsi:type="dcterms:W3CDTF">2026-07-21T02:51:05Z</dcterms:modified>
</cp:coreProperties>
</file>

<file path=docProps/custom.xml><?xml version="1.0" encoding="utf-8"?>
<Properties xmlns="http://schemas.openxmlformats.org/officeDocument/2006/custom-properties" xmlns:vt="http://schemas.openxmlformats.org/officeDocument/2006/docPropsVTypes"/>
</file>