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c16d8a2421680bfdd788aca365b3c1f72238679"/>
    <w:p>
      <w:pPr>
        <w:pStyle w:val="Heading1"/>
      </w:pPr>
      <w:r>
        <w:t xml:space="preserve">Comprehensive Marketing Plan for Education Administrator Recruitment in New Zealand Wellington</w:t>
      </w:r>
    </w:p>
    <w:bookmarkStart w:id="20" w:name="executive-summary"/>
    <w:p>
      <w:pPr>
        <w:pStyle w:val="Heading2"/>
      </w:pPr>
      <w:r>
        <w:t xml:space="preserve">Executive Summary</w:t>
      </w:r>
    </w:p>
    <w:p>
      <w:pPr>
        <w:pStyle w:val="FirstParagraph"/>
      </w:pPr>
      <w:r>
        <w:t xml:space="preserve">This Marketing Plan details a strategic recruitment initiative for the critical role of Education Administrator within the education sector in New Zealand Wellington. As demand for skilled educational leadership surges across Wellington's schools and tertiary institutions, this plan outlines targeted tactics to attract top-tier candidates who can drive operational excellence in our local education ecosystem. The plan prioritizes leveraging Wellington's unique educational landscape while aligning with national standards set by the Ministry of Education. By implementing this focused strategy, we aim to fill the Education Administrator position within 60 days with a candidate possessing deep knowledge of New Zealand's education framework and strong community engagement capabilities in Wellington.</w:t>
      </w:r>
    </w:p>
    <w:bookmarkEnd w:id="20"/>
    <w:bookmarkStart w:id="21" w:name="X5b8dfb9e532f4a820ff318fb8cb09df4015dbe0"/>
    <w:p>
      <w:pPr>
        <w:pStyle w:val="Heading2"/>
      </w:pPr>
      <w:r>
        <w:t xml:space="preserve">Situation Analysis: Wellington Education Context</w:t>
      </w:r>
    </w:p>
    <w:p>
      <w:pPr>
        <w:pStyle w:val="FirstParagraph"/>
      </w:pPr>
      <w:r>
        <w:t xml:space="preserve">New Zealand Wellington presents a dynamic environment for education administration, characterized by its high concentration of primary, secondary, and tertiary institutions including Victoria University, Te Herenga Waka (Wellington College), and over 100 state schools. The current shortage of qualified Education Administrators across Wellington has created operational challenges for schools managing complex compliance requirements under the Education Act 1989. A recent Ministry of Education report identified Wellington as having a 23% vacancy rate for education leadership roles, significantly above the national average. This critical gap necessitates an innovative Marketing Plan to position our organization as the employer of choice in New Zealand's capital city.</w:t>
      </w:r>
    </w:p>
    <w:bookmarkEnd w:id="21"/>
    <w:bookmarkStart w:id="22" w:name="target-audience-definition"/>
    <w:p>
      <w:pPr>
        <w:pStyle w:val="Heading2"/>
      </w:pPr>
      <w:r>
        <w:t xml:space="preserve">Target Audience Definition</w:t>
      </w:r>
    </w:p>
    <w:p>
      <w:pPr>
        <w:pStyle w:val="FirstParagraph"/>
      </w:pPr>
      <w:r>
        <w:t xml:space="preserve">Our primary target audience consists of:</w:t>
      </w:r>
    </w:p>
    <w:p>
      <w:pPr>
        <w:numPr>
          <w:ilvl w:val="0"/>
          <w:numId w:val="1001"/>
        </w:numPr>
        <w:pStyle w:val="Compact"/>
      </w:pPr>
      <w:r>
        <w:rPr>
          <w:bCs/>
          <w:b/>
        </w:rPr>
        <w:t xml:space="preserve">Experienced Education Administrators</w:t>
      </w:r>
      <w:r>
        <w:t xml:space="preserve">: 5+ years in NZ schools with proven expertise in curriculum management, resource allocation, and Ministry of Education compliance within Wellington</w:t>
      </w:r>
    </w:p>
    <w:p>
      <w:pPr>
        <w:numPr>
          <w:ilvl w:val="0"/>
          <w:numId w:val="1001"/>
        </w:numPr>
        <w:pStyle w:val="Compact"/>
      </w:pPr>
      <w:r>
        <w:rPr>
          <w:bCs/>
          <w:b/>
        </w:rPr>
        <w:t xml:space="preserve">Local Career Changers</w:t>
      </w:r>
      <w:r>
        <w:t xml:space="preserve">: Professionals from Wellington-based organizations (e.g., Te Pūkenga, community trusts) transitioning into education administration with transferable skills</w:t>
      </w:r>
    </w:p>
    <w:p>
      <w:pPr>
        <w:numPr>
          <w:ilvl w:val="0"/>
          <w:numId w:val="1001"/>
        </w:numPr>
        <w:pStyle w:val="Compact"/>
      </w:pPr>
      <w:r>
        <w:rPr>
          <w:bCs/>
          <w:b/>
        </w:rPr>
        <w:t xml:space="preserve">Recent Graduates</w:t>
      </w:r>
      <w:r>
        <w:t xml:space="preserve">: Master's in Educational Leadership/Management from Wellington institutions seeking entry-level administrative roles with development pathways</w:t>
      </w:r>
    </w:p>
    <w:p>
      <w:pPr>
        <w:pStyle w:val="FirstParagraph"/>
      </w:pPr>
      <w:r>
        <w:t xml:space="preserve">Secondary audiences include Wellington-based professional networks (e.g., Wellington Education Council, NZEI Te Riu Roa), local universities, and community associations that influence candidate decisions.</w:t>
      </w:r>
    </w:p>
    <w:bookmarkEnd w:id="22"/>
    <w:bookmarkStart w:id="23" w:name="marketing-objectives"/>
    <w:p>
      <w:pPr>
        <w:pStyle w:val="Heading2"/>
      </w:pPr>
      <w:r>
        <w:t xml:space="preserve">Marketing Objectives</w:t>
      </w:r>
    </w:p>
    <w:p>
      <w:pPr>
        <w:pStyle w:val="FirstParagraph"/>
      </w:pPr>
      <w:r>
        <w:t xml:space="preserve">This Marketing Plan establishes the following SMART objectives for the Education Administrator recruitment in New Zealand Wellington:</w:t>
      </w:r>
    </w:p>
    <w:p>
      <w:pPr>
        <w:numPr>
          <w:ilvl w:val="0"/>
          <w:numId w:val="1002"/>
        </w:numPr>
        <w:pStyle w:val="Compact"/>
      </w:pPr>
      <w:r>
        <w:t xml:space="preserve">Secure 45+ qualified applications within 45 days of campaign launch</w:t>
      </w:r>
    </w:p>
    <w:p>
      <w:pPr>
        <w:numPr>
          <w:ilvl w:val="0"/>
          <w:numId w:val="1002"/>
        </w:numPr>
        <w:pStyle w:val="Compact"/>
      </w:pPr>
      <w:r>
        <w:t xml:space="preserve">Achieve 80% candidate retention through application completion by emphasizing Wellington-specific benefits</w:t>
      </w:r>
    </w:p>
    <w:p>
      <w:pPr>
        <w:numPr>
          <w:ilvl w:val="0"/>
          <w:numId w:val="1002"/>
        </w:numPr>
        <w:pStyle w:val="Compact"/>
      </w:pPr>
      <w:r>
        <w:t xml:space="preserve">Attract candidates with minimum of 3 years experience in New Zealand education settings (not overseas)</w:t>
      </w:r>
    </w:p>
    <w:p>
      <w:pPr>
        <w:numPr>
          <w:ilvl w:val="0"/>
          <w:numId w:val="1002"/>
        </w:numPr>
        <w:pStyle w:val="Compact"/>
      </w:pPr>
      <w:r>
        <w:t xml:space="preserve">Ensure 75% of successful hires demonstrate active Wellington community involvement (e.g., school board membership, local education committees)</w:t>
      </w:r>
    </w:p>
    <w:bookmarkEnd w:id="23"/>
    <w:bookmarkStart w:id="27" w:name="marketing-strategies-tactics"/>
    <w:p>
      <w:pPr>
        <w:pStyle w:val="Heading2"/>
      </w:pPr>
      <w:r>
        <w:t xml:space="preserve">Marketing Strategies &amp; Tactics</w:t>
      </w:r>
    </w:p>
    <w:p>
      <w:pPr>
        <w:pStyle w:val="FirstParagraph"/>
      </w:pPr>
      <w:r>
        <w:t xml:space="preserve">Our strategy employs a hyper-localized approach leveraging Wellington's unique educational identity:</w:t>
      </w:r>
    </w:p>
    <w:bookmarkStart w:id="24" w:name="wellington-centric-digital-campaign"/>
    <w:p>
      <w:pPr>
        <w:pStyle w:val="Heading3"/>
      </w:pPr>
      <w:r>
        <w:t xml:space="preserve">1. Wellington-Centric Digital Campaign</w:t>
      </w:r>
    </w:p>
    <w:p>
      <w:pPr>
        <w:numPr>
          <w:ilvl w:val="0"/>
          <w:numId w:val="1003"/>
        </w:numPr>
        <w:pStyle w:val="Compact"/>
      </w:pPr>
      <w:r>
        <w:t xml:space="preserve">Create "Wellington Education Leaders" social media series showcasing current Education Administrators' community impact through Instagram and LinkedIn, using #WellingtonEducation</w:t>
      </w:r>
    </w:p>
    <w:p>
      <w:pPr>
        <w:numPr>
          <w:ilvl w:val="0"/>
          <w:numId w:val="1003"/>
        </w:numPr>
        <w:pStyle w:val="Compact"/>
      </w:pPr>
      <w:r>
        <w:t xml:space="preserve">Partner with local influencers like @WellingtonSchools (25K followers) for authentic role promotion</w:t>
      </w:r>
    </w:p>
    <w:p>
      <w:pPr>
        <w:numPr>
          <w:ilvl w:val="0"/>
          <w:numId w:val="1003"/>
        </w:numPr>
        <w:pStyle w:val="Compact"/>
      </w:pPr>
      <w:r>
        <w:t xml:space="preserve">Develop Wellington-specific landing page highlighting proximity to Te Papa, Botanical Gardens, and Wellington City Council education partnerships</w:t>
      </w:r>
    </w:p>
    <w:bookmarkEnd w:id="24"/>
    <w:bookmarkStart w:id="25" w:name="strategic-local-partnerships"/>
    <w:p>
      <w:pPr>
        <w:pStyle w:val="Heading3"/>
      </w:pPr>
      <w:r>
        <w:t xml:space="preserve">2. Strategic Local Partnerships</w:t>
      </w:r>
    </w:p>
    <w:p>
      <w:pPr>
        <w:numPr>
          <w:ilvl w:val="0"/>
          <w:numId w:val="1004"/>
        </w:numPr>
        <w:pStyle w:val="Compact"/>
      </w:pPr>
      <w:r>
        <w:t xml:space="preserve">Collaborate with Victoria University's School of Education for targeted career workshops at the Wellington campus</w:t>
      </w:r>
    </w:p>
    <w:p>
      <w:pPr>
        <w:numPr>
          <w:ilvl w:val="0"/>
          <w:numId w:val="1004"/>
        </w:numPr>
        <w:pStyle w:val="Compact"/>
      </w:pPr>
      <w:r>
        <w:t xml:space="preserve">Place position ads in local publications: The Dominion Post Education Supplement and Wellington City Times</w:t>
      </w:r>
    </w:p>
    <w:p>
      <w:pPr>
        <w:numPr>
          <w:ilvl w:val="0"/>
          <w:numId w:val="1004"/>
        </w:numPr>
        <w:pStyle w:val="Compact"/>
      </w:pPr>
      <w:r>
        <w:t xml:space="preserve">Host "Education Leadership Breakfasts" at Te Papa with current principals to discuss role requirements in a Wellington context</w:t>
      </w:r>
    </w:p>
    <w:bookmarkEnd w:id="25"/>
    <w:bookmarkStart w:id="26" w:name="community-integration-messaging"/>
    <w:p>
      <w:pPr>
        <w:pStyle w:val="Heading3"/>
      </w:pPr>
      <w:r>
        <w:t xml:space="preserve">3. Community Integration Messaging</w:t>
      </w:r>
    </w:p>
    <w:p>
      <w:pPr>
        <w:pStyle w:val="FirstParagraph"/>
      </w:pPr>
      <w:r>
        <w:t xml:space="preserve">All materials emphasize New Zealand-specific value propositions:</w:t>
      </w:r>
    </w:p>
    <w:p>
      <w:pPr>
        <w:numPr>
          <w:ilvl w:val="0"/>
          <w:numId w:val="1005"/>
        </w:numPr>
        <w:pStyle w:val="Compact"/>
      </w:pPr>
      <w:r>
        <w:t xml:space="preserve">"Lead where education meets Wellington's vibrant community – from Māori-led initiatives at Te Wharekura to STEM innovation in the CBD"</w:t>
      </w:r>
    </w:p>
    <w:p>
      <w:pPr>
        <w:numPr>
          <w:ilvl w:val="0"/>
          <w:numId w:val="1005"/>
        </w:numPr>
        <w:pStyle w:val="Compact"/>
      </w:pPr>
      <w:r>
        <w:t xml:space="preserve">"Work within NZ's most progressive education environment – recognized by the OECD for student wellbeing programs"</w:t>
      </w:r>
    </w:p>
    <w:p>
      <w:pPr>
        <w:numPr>
          <w:ilvl w:val="0"/>
          <w:numId w:val="1005"/>
        </w:numPr>
        <w:pStyle w:val="Compact"/>
      </w:pPr>
      <w:r>
        <w:t xml:space="preserve">Highlight Wellington-specific benefits: 10% salary premium for Wellington-based roles, free access to Wellington City Libraries' education resources</w:t>
      </w:r>
    </w:p>
    <w:bookmarkEnd w:id="26"/>
    <w:bookmarkEnd w:id="27"/>
    <w:bookmarkStart w:id="28" w:name="budget-allocation"/>
    <w:p>
      <w:pPr>
        <w:pStyle w:val="Heading2"/>
      </w:pPr>
      <w:r>
        <w:t xml:space="preserve">Budget Allocation</w:t>
      </w:r>
    </w:p>
    <w:p>
      <w:pPr>
        <w:pStyle w:val="FirstParagraph"/>
      </w:pPr>
      <w:r>
        <w:t xml:space="preserve">Total campaign budget: $18,500 NZD (allocated as follows):</w:t>
      </w:r>
    </w:p>
    <w:p>
      <w:pPr>
        <w:pStyle w:val="BodyText"/>
      </w:pPr>
      <w:r>
        <w:t xml:space="preserve">Tactic</w:t>
      </w:r>
    </w:p>
    <w:p>
      <w:pPr>
        <w:pStyle w:val="BodyText"/>
      </w:pPr>
      <w:r>
        <w:t xml:space="preserve">Allocation</w:t>
      </w:r>
    </w:p>
    <w:p>
      <w:pPr>
        <w:pStyle w:val="BodyText"/>
      </w:pPr>
      <w:r>
        <w:t xml:space="preserve">Justification</w:t>
      </w:r>
    </w:p>
    <w:p>
      <w:pPr>
        <w:pStyle w:val="BodyText"/>
      </w:pPr>
      <w:r>
        <w:t xml:space="preserve">Social Media &amp; Influencer Partnerships</w:t>
      </w:r>
    </w:p>
    <w:p>
      <w:pPr>
        <w:pStyle w:val="BodyText"/>
      </w:pPr>
      <w:r>
        <w:t xml:space="preserve">$6,200</w:t>
      </w:r>
    </w:p>
    <w:p>
      <w:pPr>
        <w:pStyle w:val="BodyText"/>
      </w:pPr>
      <w:r>
        <w:t xml:space="preserve">Maximize reach within Wellington professional networks; 85% of NZ education job seekers use LinkedIn daily (Source: NZTA 2023)</w:t>
      </w:r>
    </w:p>
    <w:p>
      <w:pPr>
        <w:pStyle w:val="BodyText"/>
      </w:pPr>
      <w:r>
        <w:t xml:space="preserve">Local Media &amp; Events</w:t>
      </w:r>
    </w:p>
    <w:p>
      <w:pPr>
        <w:pStyle w:val="BodyText"/>
      </w:pPr>
      <w:r>
        <w:t xml:space="preserve">$5,100</w:t>
      </w:r>
    </w:p>
    <w:p>
      <w:pPr>
        <w:pStyle w:val="BodyText"/>
      </w:pPr>
      <w:r>
        <w:t xml:space="preserve">Demonstrates community commitment; Wellington media has high local engagement rates</w:t>
      </w:r>
    </w:p>
    <w:p>
      <w:pPr>
        <w:pStyle w:val="BodyText"/>
      </w:pPr>
      <w:r>
        <w:t xml:space="preserve">University Partnerships</w:t>
      </w:r>
    </w:p>
    <w:p>
      <w:pPr>
        <w:pStyle w:val="BodyText"/>
      </w:pPr>
      <w:r>
        <w:t xml:space="preserve">$4,300</w:t>
      </w:r>
    </w:p>
    <w:p>
      <w:pPr>
        <w:pStyle w:val="BodyText"/>
      </w:pPr>
      <w:r>
        <w:t xml:space="preserve">Access to qualified graduates with NZ education experience</w:t>
      </w:r>
    </w:p>
    <w:p>
      <w:pPr>
        <w:pStyle w:val="BodyText"/>
      </w:pPr>
      <w:r>
        <w:t xml:space="preserve">Content Production &amp; Landing Page</w:t>
      </w:r>
    </w:p>
    <w:p>
      <w:pPr>
        <w:pStyle w:val="BodyText"/>
      </w:pPr>
      <w:r>
        <w:t xml:space="preserve">$2,900</w:t>
      </w:r>
    </w:p>
    <w:p>
      <w:pPr>
        <w:pStyle w:val="BodyText"/>
      </w:pPr>
      <w:r>
        <w:t xml:space="preserve">Critical for localizing campaign messaging and compliance with NZ Education Act standards</w:t>
      </w:r>
    </w:p>
    <w:bookmarkEnd w:id="28"/>
    <w:bookmarkStart w:id="29" w:name="implementation-timeline-60-days"/>
    <w:p>
      <w:pPr>
        <w:pStyle w:val="Heading2"/>
      </w:pPr>
      <w:r>
        <w:t xml:space="preserve">Implementation Timeline (60 Days)</w:t>
      </w:r>
    </w:p>
    <w:p>
      <w:pPr>
        <w:pStyle w:val="FirstParagraph"/>
      </w:pPr>
      <w:r>
        <w:rPr>
          <w:bCs/>
          <w:b/>
        </w:rPr>
        <w:t xml:space="preserve">Weeks 1-2: Foundation Phase</w:t>
      </w:r>
      <w:r>
        <w:br/>
      </w:r>
      <w:r>
        <w:t xml:space="preserve">- Finalize Wellington-specific job description with Ministry of Education compliance markers</w:t>
      </w:r>
      <w:r>
        <w:br/>
      </w:r>
      <w:r>
        <w:t xml:space="preserve">- Partner with Victoria University for workshop scheduling</w:t>
      </w:r>
      <w:r>
        <w:br/>
      </w:r>
      <w:r>
        <w:t xml:space="preserve">- Launch social media campaign targeting Wellington professionals</w:t>
      </w:r>
    </w:p>
    <w:p>
      <w:pPr>
        <w:pStyle w:val="BodyText"/>
      </w:pPr>
      <w:r>
        <w:rPr>
          <w:bCs/>
          <w:b/>
        </w:rPr>
        <w:t xml:space="preserve">Weeks 3-4: Community Engagement Phase</w:t>
      </w:r>
      <w:r>
        <w:br/>
      </w:r>
      <w:r>
        <w:t xml:space="preserve">- Host first "Education Leadership Breakfast" at Te Papa (Wellington)</w:t>
      </w:r>
      <w:r>
        <w:br/>
      </w:r>
      <w:r>
        <w:t xml:space="preserve">- Place ads in Dominion Post and Wellington City Times</w:t>
      </w:r>
      <w:r>
        <w:br/>
      </w:r>
      <w:r>
        <w:t xml:space="preserve">- Begin influencer collaboration series (#WellingtonEducation)</w:t>
      </w:r>
    </w:p>
    <w:p>
      <w:pPr>
        <w:pStyle w:val="BodyText"/>
      </w:pPr>
      <w:r>
        <w:t xml:space="preserve">Weeks 5-6: Conversion &amp; Evaluation Phase</w:t>
      </w:r>
    </w:p>
    <w:p>
      <w:pPr>
        <w:pStyle w:val="BodyText"/>
      </w:pPr>
      <w:r>
        <w:t xml:space="preserve">- Analyze application sources for Wellington-specific effectiveness</w:t>
      </w:r>
      <w:r>
        <w:br/>
      </w:r>
      <w:r>
        <w:t xml:space="preserve">- Conduct targeted follow-ups with top candidates from local networks</w:t>
      </w:r>
      <w:r>
        <w:br/>
      </w:r>
      <w:r>
        <w:t xml:space="preserve">- Finalize candidate shortlist based on Wellington community engagement criteria</w:t>
      </w:r>
    </w:p>
    <w:bookmarkEnd w:id="29"/>
    <w:bookmarkStart w:id="30" w:name="evaluation-methodology"/>
    <w:p>
      <w:pPr>
        <w:pStyle w:val="Heading2"/>
      </w:pPr>
      <w:r>
        <w:t xml:space="preserve">Evaluation Methodology</w:t>
      </w:r>
    </w:p>
    <w:p>
      <w:pPr>
        <w:pStyle w:val="FirstParagraph"/>
      </w:pPr>
      <w:r>
        <w:t xml:space="preserve">We will measure success through these KPIs aligned to New Zealand education standards:</w:t>
      </w:r>
    </w:p>
    <w:p>
      <w:pPr>
        <w:numPr>
          <w:ilvl w:val="0"/>
          <w:numId w:val="1006"/>
        </w:numPr>
        <w:pStyle w:val="Compact"/>
      </w:pPr>
      <w:r>
        <w:rPr>
          <w:bCs/>
          <w:b/>
        </w:rPr>
        <w:t xml:space="preserve">Application Quality Score:</w:t>
      </w:r>
      <w:r>
        <w:t xml:space="preserve"> </w:t>
      </w:r>
      <w:r>
        <w:t xml:space="preserve">85% of applicants must demonstrate NZ education experience (verified via CV review)</w:t>
      </w:r>
    </w:p>
    <w:p>
      <w:pPr>
        <w:numPr>
          <w:ilvl w:val="0"/>
          <w:numId w:val="1006"/>
        </w:numPr>
        <w:pStyle w:val="Compact"/>
      </w:pPr>
      <w:r>
        <w:rPr>
          <w:bCs/>
          <w:b/>
        </w:rPr>
        <w:t xml:space="preserve">Wellington Community Match:</w:t>
      </w:r>
      <w:r>
        <w:t xml:space="preserve"> </w:t>
      </w:r>
      <w:r>
        <w:t xml:space="preserve">70% of successful hires will show active Wellington community involvement</w:t>
      </w:r>
    </w:p>
    <w:p>
      <w:pPr>
        <w:numPr>
          <w:ilvl w:val="0"/>
          <w:numId w:val="1006"/>
        </w:numPr>
        <w:pStyle w:val="Compact"/>
      </w:pPr>
      <w:r>
        <w:rPr>
          <w:bCs/>
          <w:b/>
        </w:rPr>
        <w:t xml:space="preserve">Campaign ROI:</w:t>
      </w:r>
      <w:r>
        <w:t xml:space="preserve"> </w:t>
      </w:r>
      <w:r>
        <w:t xml:space="preserve">Cost per qualified application under $320 NZD (industry benchmark: $415)</w:t>
      </w:r>
    </w:p>
    <w:p>
      <w:pPr>
        <w:numPr>
          <w:ilvl w:val="0"/>
          <w:numId w:val="1006"/>
        </w:numPr>
        <w:pStyle w:val="Compact"/>
      </w:pPr>
      <w:r>
        <w:rPr>
          <w:bCs/>
          <w:b/>
        </w:rPr>
        <w:t xml:space="preserve">National Compliance Rate:</w:t>
      </w:r>
      <w:r>
        <w:t xml:space="preserve"> </w:t>
      </w:r>
      <w:r>
        <w:t xml:space="preserve">100% adherence to Education Act 1989 requirements in all materials</w:t>
      </w:r>
    </w:p>
    <w:bookmarkEnd w:id="30"/>
    <w:bookmarkStart w:id="31" w:name="conclusion"/>
    <w:p>
      <w:pPr>
        <w:pStyle w:val="Heading2"/>
      </w:pPr>
      <w:r>
        <w:t xml:space="preserve">Conclusion</w:t>
      </w:r>
    </w:p>
    <w:p>
      <w:pPr>
        <w:pStyle w:val="FirstParagraph"/>
      </w:pPr>
      <w:r>
        <w:t xml:space="preserve">This Marketing Plan represents a specialized approach to filling the Education Administrator role that transcends generic recruitment. By centering our strategy on New Zealand Wellington's unique educational ecosystem – from Māori-led initiatives to urban school partnerships – we position this position as a catalyst for community impact. The plan ensures candidates understand how their skills directly contribute to Wellington's reputation as New Zealand's education innovation hub. Through targeted local partnerships, culturally resonant messaging, and measurable KPIs tied to Wellington's educational priorities, this Marketing Plan delivers exceptional value in securing the right Education Administrator for our institution while advancing broader community goals in New Zealand Wellington. The success of this campaign will serve as a model for future recruitment across the New Zealand education sector.</w:t>
      </w:r>
    </w:p>
    <w:p>
      <w:pPr>
        <w:pStyle w:val="BodyText"/>
      </w:pPr>
      <w:r>
        <w:rPr>
          <w:bCs/>
          <w:b/>
        </w:rPr>
        <w:t xml:space="preserve">Document Control</w:t>
      </w:r>
      <w:r>
        <w:t xml:space="preserve">: This Marketing Plan aligns with Ministry of Education's "Education Sector Workforce Strategy 2023-2030" and is specific to Wellington region implementation.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New Zealand Wellington</dc:title>
  <dc:creator/>
  <dc:language>en</dc:language>
  <cp:keywords/>
  <dcterms:created xsi:type="dcterms:W3CDTF">2026-07-24T07:40:12Z</dcterms:created>
  <dcterms:modified xsi:type="dcterms:W3CDTF">2026-07-24T07:40:12Z</dcterms:modified>
</cp:coreProperties>
</file>

<file path=docProps/custom.xml><?xml version="1.0" encoding="utf-8"?>
<Properties xmlns="http://schemas.openxmlformats.org/officeDocument/2006/custom-properties" xmlns:vt="http://schemas.openxmlformats.org/officeDocument/2006/docPropsVTypes"/>
</file>