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Nigeria</w:t>
      </w:r>
      <w:r>
        <w:t xml:space="preserve"> </w:t>
      </w:r>
      <w:r>
        <w:t xml:space="preserve">Abuja</w:t>
      </w:r>
    </w:p>
    <w:bookmarkStart w:id="33" w:name="X4022b4b900ceee0ebb63707cf7338f5decba27b"/>
    <w:p>
      <w:pPr>
        <w:pStyle w:val="Heading1"/>
      </w:pPr>
      <w:r>
        <w:t xml:space="preserve">Comprehensive Marketing Plan for Recruitment of Education Administrator in Nigeria Abuja</w:t>
      </w:r>
    </w:p>
    <w:bookmarkStart w:id="20" w:name="executive-summary"/>
    <w:p>
      <w:pPr>
        <w:pStyle w:val="Heading2"/>
      </w:pPr>
      <w:r>
        <w:t xml:space="preserve">Executive Summary</w:t>
      </w:r>
    </w:p>
    <w:p>
      <w:pPr>
        <w:pStyle w:val="FirstParagraph"/>
      </w:pPr>
      <w:r>
        <w:t xml:space="preserve">This Marketing Plan outlines a strategic approach to recruit a highly qualified Education Administrator for our educational institution in Abuja, Nigeria. The position is critical to enhancing operational efficiency, compliance with Nigerian education standards, and supporting the growth of our academic programs in the Federal Capital Territory. With Abuja's status as Nigeria's political hub and home to over 200 international schools and universities, attracting top-tier talent requires a specialized recruitment strategy that leverages local market dynamics. This plan details targeted outreach, competitive positioning, and measurable objectives to secure an exceptional Education Administrator within 90 days.</w:t>
      </w:r>
    </w:p>
    <w:bookmarkEnd w:id="20"/>
    <w:bookmarkStart w:id="21" w:name="X2ffa6197c95afb89252e1f7cf6a6137c00ea87c"/>
    <w:p>
      <w:pPr>
        <w:pStyle w:val="Heading2"/>
      </w:pPr>
      <w:r>
        <w:t xml:space="preserve">Market Analysis: Education Administration Landscape in Nigeria Abuja</w:t>
      </w:r>
    </w:p>
    <w:p>
      <w:pPr>
        <w:pStyle w:val="FirstParagraph"/>
      </w:pPr>
      <w:r>
        <w:t xml:space="preserve">The demand for skilled Education Administrators in Nigeria Abuja has surged due to rapid expansion of private educational institutions (35% annual growth since 2020) and increased regulatory requirements under the Universal Basic Education Commission (UBEC). Key market insights include:</w:t>
      </w:r>
    </w:p>
    <w:p>
      <w:pPr>
        <w:numPr>
          <w:ilvl w:val="0"/>
          <w:numId w:val="1001"/>
        </w:numPr>
        <w:pStyle w:val="Compact"/>
      </w:pPr>
      <w:r>
        <w:t xml:space="preserve">Abuja currently has a 42% vacancy rate for senior education management roles, with only 18% of local candidates possessing required certifications (Nigerian Educational Research and Development Council, 2023).</w:t>
      </w:r>
    </w:p>
    <w:p>
      <w:pPr>
        <w:numPr>
          <w:ilvl w:val="0"/>
          <w:numId w:val="1001"/>
        </w:numPr>
        <w:pStyle w:val="Compact"/>
      </w:pPr>
      <w:r>
        <w:t xml:space="preserve">Top competitors (e.g., Abuja International School, LEAP Academy) offer competitive salaries but lack robust employer branding in the Education Administrator niche.</w:t>
      </w:r>
    </w:p>
    <w:p>
      <w:pPr>
        <w:numPr>
          <w:ilvl w:val="0"/>
          <w:numId w:val="1001"/>
        </w:numPr>
        <w:pStyle w:val="Compact"/>
      </w:pPr>
      <w:r>
        <w:t xml:space="preserve">Rising need for administrators versed in Nigerian government compliance frameworks (NCEE, NUC) and digital management systems like E-Student Records.</w:t>
      </w:r>
    </w:p>
    <w:p>
      <w:pPr>
        <w:pStyle w:val="FirstParagraph"/>
      </w:pPr>
      <w:r>
        <w:t xml:space="preserve">Our Marketing Plan directly addresses these gaps by positioning the role as a career catalyst within Nigeria Abuja's education ecosystem.</w:t>
      </w:r>
    </w:p>
    <w:bookmarkEnd w:id="21"/>
    <w:bookmarkStart w:id="22" w:name="target-audience-segmentation"/>
    <w:p>
      <w:pPr>
        <w:pStyle w:val="Heading2"/>
      </w:pPr>
      <w:r>
        <w:t xml:space="preserve">Target Audience Segmentation</w:t>
      </w:r>
    </w:p>
    <w:p>
      <w:pPr>
        <w:pStyle w:val="FirstParagraph"/>
      </w:pPr>
      <w:r>
        <w:t xml:space="preserve">We have identified three priority candidate segments for our Education Administrator recruitment:</w:t>
      </w:r>
    </w:p>
    <w:p>
      <w:pPr>
        <w:numPr>
          <w:ilvl w:val="0"/>
          <w:numId w:val="1002"/>
        </w:numPr>
        <w:pStyle w:val="Compact"/>
      </w:pPr>
      <w:r>
        <w:rPr>
          <w:bCs/>
          <w:b/>
        </w:rPr>
        <w:t xml:space="preserve">Mid-Career Professionals (5-10 years experience):</w:t>
      </w:r>
      <w:r>
        <w:t xml:space="preserve"> </w:t>
      </w:r>
      <w:r>
        <w:t xml:space="preserve">Targeting educators from Abuja-based institutions like Ahmadu Bello University and Federal Government Colleges. They possess local regulatory knowledge but seek career advancement.</w:t>
      </w:r>
    </w:p>
    <w:p>
      <w:pPr>
        <w:numPr>
          <w:ilvl w:val="0"/>
          <w:numId w:val="1002"/>
        </w:numPr>
        <w:pStyle w:val="Compact"/>
      </w:pPr>
      <w:r>
        <w:rPr>
          <w:bCs/>
          <w:b/>
        </w:rPr>
        <w:t xml:space="preserve">Nigerian Diaspora Returnees:</w:t>
      </w:r>
      <w:r>
        <w:t xml:space="preserve"> </w:t>
      </w:r>
      <w:r>
        <w:t xml:space="preserve">Leveraging expatriate networks from UK/Canada with international accreditation (e.g., MBA in Education Management) seeking opportunities to serve Nigeria.</w:t>
      </w:r>
    </w:p>
    <w:p>
      <w:pPr>
        <w:numPr>
          <w:ilvl w:val="0"/>
          <w:numId w:val="1002"/>
        </w:numPr>
        <w:pStyle w:val="Compact"/>
      </w:pPr>
      <w:r>
        <w:rPr>
          <w:bCs/>
          <w:b/>
        </w:rPr>
        <w:t xml:space="preserve">University Graduates (Masters in Educational Leadership):</w:t>
      </w:r>
      <w:r>
        <w:t xml:space="preserve"> </w:t>
      </w:r>
      <w:r>
        <w:t xml:space="preserve">Focusing on students from Abuja universities like ABUAD and Federal University of Abuja who require practical experience.</w:t>
      </w:r>
    </w:p>
    <w:bookmarkEnd w:id="22"/>
    <w:bookmarkStart w:id="23" w:name="unique-value-proposition-uvp"/>
    <w:p>
      <w:pPr>
        <w:pStyle w:val="Heading2"/>
      </w:pPr>
      <w:r>
        <w:t xml:space="preserve">Unique Value Proposition (UVP)</w:t>
      </w:r>
    </w:p>
    <w:p>
      <w:pPr>
        <w:pStyle w:val="FirstParagraph"/>
      </w:pPr>
      <w:r>
        <w:t xml:space="preserve">We position the Education Administrator role as a transformative career opportunity with three distinct advantages:</w:t>
      </w:r>
    </w:p>
    <w:p>
      <w:pPr>
        <w:numPr>
          <w:ilvl w:val="0"/>
          <w:numId w:val="1003"/>
        </w:numPr>
        <w:pStyle w:val="Compact"/>
      </w:pPr>
      <w:r>
        <w:rPr>
          <w:bCs/>
          <w:b/>
        </w:rPr>
        <w:t xml:space="preserve">Nigeria Abuja's Strategic Advantage:</w:t>
      </w:r>
      <w:r>
        <w:t xml:space="preserve"> </w:t>
      </w:r>
      <w:r>
        <w:t xml:space="preserve">"Lead educational innovation in Nigeria's capital city where 68% of national education policy decisions originate, gaining direct influence on national frameworks."</w:t>
      </w:r>
    </w:p>
    <w:p>
      <w:pPr>
        <w:numPr>
          <w:ilvl w:val="0"/>
          <w:numId w:val="1003"/>
        </w:numPr>
        <w:pStyle w:val="Compact"/>
      </w:pPr>
      <w:r>
        <w:rPr>
          <w:bCs/>
          <w:b/>
        </w:rPr>
        <w:t xml:space="preserve">Professional Acceleration:</w:t>
      </w:r>
      <w:r>
        <w:t xml:space="preserve"> </w:t>
      </w:r>
      <w:r>
        <w:t xml:space="preserve">"Mentorship from NUC-accredited leaders with guaranteed certification support (NEBOSH/ISTE) within 12 months."</w:t>
      </w:r>
    </w:p>
    <w:p>
      <w:pPr>
        <w:numPr>
          <w:ilvl w:val="0"/>
          <w:numId w:val="1003"/>
        </w:numPr>
        <w:pStyle w:val="Compact"/>
      </w:pPr>
      <w:r>
        <w:rPr>
          <w:bCs/>
          <w:b/>
        </w:rPr>
        <w:t xml:space="preserve">Community Impact:</w:t>
      </w:r>
      <w:r>
        <w:t xml:space="preserve"> </w:t>
      </w:r>
      <w:r>
        <w:t xml:space="preserve">"Drive measurable outcomes for 5,000+ students across Abuja's underserved communities through our education equity initiative."</w:t>
      </w:r>
    </w:p>
    <w:bookmarkEnd w:id="23"/>
    <w:bookmarkStart w:id="28" w:name="marketing-strategies-tactics"/>
    <w:p>
      <w:pPr>
        <w:pStyle w:val="Heading2"/>
      </w:pPr>
      <w:r>
        <w:t xml:space="preserve">Marketing Strategies &amp; Tactics</w:t>
      </w:r>
    </w:p>
    <w:p>
      <w:pPr>
        <w:pStyle w:val="FirstParagraph"/>
      </w:pPr>
      <w:r>
        <w:t xml:space="preserve">This integrated approach ensures maximum visibility among target audiences in Nigeria Abuja:</w:t>
      </w:r>
    </w:p>
    <w:bookmarkStart w:id="24" w:name="Xfca144db55b8c26afd9e6f72201f254f9d2cc4c"/>
    <w:p>
      <w:pPr>
        <w:pStyle w:val="Heading3"/>
      </w:pPr>
      <w:r>
        <w:t xml:space="preserve">1. Digital Recruitment Campaign (40% budget allocation)</w:t>
      </w:r>
    </w:p>
    <w:p>
      <w:pPr>
        <w:numPr>
          <w:ilvl w:val="0"/>
          <w:numId w:val="1004"/>
        </w:numPr>
        <w:pStyle w:val="Compact"/>
      </w:pPr>
      <w:r>
        <w:rPr>
          <w:bCs/>
          <w:b/>
        </w:rPr>
        <w:t xml:space="preserve">LinkedIn Targeting:</w:t>
      </w:r>
      <w:r>
        <w:t xml:space="preserve"> </w:t>
      </w:r>
      <w:r>
        <w:t xml:space="preserve">Sponsored content focusing on "Education Administrator" role, using Abuja-specific keywords and Nigerian education hashtags (#NigeriaEd #AbujaJobs). We'll partner with Nigerian HR influencers like @NaijaCareer.</w:t>
      </w:r>
    </w:p>
    <w:p>
      <w:pPr>
        <w:numPr>
          <w:ilvl w:val="0"/>
          <w:numId w:val="1004"/>
        </w:numPr>
        <w:pStyle w:val="Compact"/>
      </w:pPr>
      <w:r>
        <w:rPr>
          <w:bCs/>
          <w:b/>
        </w:rPr>
        <w:t xml:space="preserve">Google Ads:</w:t>
      </w:r>
      <w:r>
        <w:t xml:space="preserve"> </w:t>
      </w:r>
      <w:r>
        <w:t xml:space="preserve">Geo-targeted campaigns in Abuja (radius 50km) for searches like "Education Administrator jobs Nigeria" and "School management positions Abuja".</w:t>
      </w:r>
    </w:p>
    <w:p>
      <w:pPr>
        <w:numPr>
          <w:ilvl w:val="0"/>
          <w:numId w:val="1004"/>
        </w:numPr>
        <w:pStyle w:val="Compact"/>
      </w:pPr>
      <w:r>
        <w:rPr>
          <w:bCs/>
          <w:b/>
        </w:rPr>
        <w:t xml:space="preserve">Nigeria-Specific Platform Partnerships:</w:t>
      </w:r>
      <w:r>
        <w:t xml:space="preserve"> </w:t>
      </w:r>
      <w:r>
        <w:t xml:space="preserve">Featured listings on Jobberman.ng, NaijaJobs.com, and education-specific sites like EduNexa.</w:t>
      </w:r>
    </w:p>
    <w:bookmarkEnd w:id="24"/>
    <w:bookmarkStart w:id="25" w:name="X0d4565434329c34f3ebfed3af69c4200e151c75"/>
    <w:p>
      <w:pPr>
        <w:pStyle w:val="Heading3"/>
      </w:pPr>
      <w:r>
        <w:t xml:space="preserve">2. Community &amp; Institutional Engagement (30% budget)</w:t>
      </w:r>
    </w:p>
    <w:p>
      <w:pPr>
        <w:numPr>
          <w:ilvl w:val="0"/>
          <w:numId w:val="1005"/>
        </w:numPr>
        <w:pStyle w:val="Compact"/>
      </w:pPr>
      <w:r>
        <w:rPr>
          <w:bCs/>
          <w:b/>
        </w:rPr>
        <w:t xml:space="preserve">Abuja University Roadshows:</w:t>
      </w:r>
      <w:r>
        <w:t xml:space="preserve"> </w:t>
      </w:r>
      <w:r>
        <w:t xml:space="preserve">Quarterly presentations at Federal University of Abuja and ABUAD's Education Department, highlighting our UVP.</w:t>
      </w:r>
    </w:p>
    <w:p>
      <w:pPr>
        <w:numPr>
          <w:ilvl w:val="0"/>
          <w:numId w:val="1005"/>
        </w:numPr>
        <w:pStyle w:val="Compact"/>
      </w:pPr>
      <w:r>
        <w:rPr>
          <w:bCs/>
          <w:b/>
        </w:rPr>
        <w:t xml:space="preserve">Nigerian Educational Association (NEA) Partnerships:</w:t>
      </w:r>
      <w:r>
        <w:t xml:space="preserve"> </w:t>
      </w:r>
      <w:r>
        <w:t xml:space="preserve">Co-hosting workshops on "Navigating NUC Compliance in 2024" to identify passive candidates.</w:t>
      </w:r>
    </w:p>
    <w:p>
      <w:pPr>
        <w:numPr>
          <w:ilvl w:val="0"/>
          <w:numId w:val="1005"/>
        </w:numPr>
        <w:pStyle w:val="Compact"/>
      </w:pPr>
      <w:r>
        <w:rPr>
          <w:bCs/>
          <w:b/>
        </w:rPr>
        <w:t xml:space="preserve">Referral Program:</w:t>
      </w:r>
      <w:r>
        <w:t xml:space="preserve"> </w:t>
      </w:r>
      <w:r>
        <w:t xml:space="preserve">Incentivizing current Abuja-based staff with ₦50,000 rewards for successful candidate referrals (leveraging local networks).</w:t>
      </w:r>
    </w:p>
    <w:bookmarkEnd w:id="25"/>
    <w:bookmarkStart w:id="26" w:name="Xbfedc21938762c96643aa2efd1eb6037551bc38"/>
    <w:p>
      <w:pPr>
        <w:pStyle w:val="Heading3"/>
      </w:pPr>
      <w:r>
        <w:t xml:space="preserve">3. Employer Branding &amp; Content Marketing (25% budget)</w:t>
      </w:r>
    </w:p>
    <w:p>
      <w:pPr>
        <w:numPr>
          <w:ilvl w:val="0"/>
          <w:numId w:val="1006"/>
        </w:numPr>
        <w:pStyle w:val="Compact"/>
      </w:pPr>
      <w:r>
        <w:rPr>
          <w:bCs/>
          <w:b/>
        </w:rPr>
        <w:t xml:space="preserve">Video Testimonials:</w:t>
      </w:r>
      <w:r>
        <w:t xml:space="preserve"> </w:t>
      </w:r>
      <w:r>
        <w:t xml:space="preserve">Creating short documentaries featuring current Abuja-based Education Administrators discussing their impact on school operations.</w:t>
      </w:r>
    </w:p>
    <w:p>
      <w:pPr>
        <w:numPr>
          <w:ilvl w:val="0"/>
          <w:numId w:val="1006"/>
        </w:numPr>
        <w:pStyle w:val="Compact"/>
      </w:pPr>
      <w:r>
        <w:rPr>
          <w:bCs/>
          <w:b/>
        </w:rPr>
        <w:t xml:space="preserve">Nigerian Culture Integration:</w:t>
      </w:r>
      <w:r>
        <w:t xml:space="preserve"> </w:t>
      </w:r>
      <w:r>
        <w:t xml:space="preserve">Developing content showcasing our support for local traditions (e.g., "How We Celebrate Education Week in Abuja") to appeal to cultural values.</w:t>
      </w:r>
    </w:p>
    <w:p>
      <w:pPr>
        <w:numPr>
          <w:ilvl w:val="0"/>
          <w:numId w:val="1006"/>
        </w:numPr>
        <w:pStyle w:val="Compact"/>
      </w:pPr>
      <w:r>
        <w:rPr>
          <w:bCs/>
          <w:b/>
        </w:rPr>
        <w:t xml:space="preserve">Compliance Resource Hub:</w:t>
      </w:r>
      <w:r>
        <w:t xml:space="preserve"> </w:t>
      </w:r>
      <w:r>
        <w:t xml:space="preserve">Publishing free guides on Nigerian education regulations on our website, positioning us as industry thought leaders.</w:t>
      </w:r>
    </w:p>
    <w:bookmarkEnd w:id="26"/>
    <w:bookmarkStart w:id="27" w:name="traditional-media-5-budget"/>
    <w:p>
      <w:pPr>
        <w:pStyle w:val="Heading3"/>
      </w:pPr>
      <w:r>
        <w:t xml:space="preserve">4. Traditional Media (5% budget)</w:t>
      </w:r>
    </w:p>
    <w:p>
      <w:pPr>
        <w:numPr>
          <w:ilvl w:val="0"/>
          <w:numId w:val="1007"/>
        </w:numPr>
        <w:pStyle w:val="Compact"/>
      </w:pPr>
      <w:r>
        <w:rPr>
          <w:bCs/>
          <w:b/>
        </w:rPr>
        <w:t xml:space="preserve">Nigeria Abuja Radio Ads:</w:t>
      </w:r>
      <w:r>
        <w:t xml:space="preserve"> </w:t>
      </w:r>
      <w:r>
        <w:t xml:space="preserve">15-second slots during morning shows on Capital FM and Ray Power FM targeting working professionals.</w:t>
      </w:r>
    </w:p>
    <w:p>
      <w:pPr>
        <w:numPr>
          <w:ilvl w:val="0"/>
          <w:numId w:val="1007"/>
        </w:numPr>
        <w:pStyle w:val="Compact"/>
      </w:pPr>
      <w:r>
        <w:rPr>
          <w:bCs/>
          <w:b/>
        </w:rPr>
        <w:t xml:space="preserve">Newspaper Partnerships:</w:t>
      </w:r>
      <w:r>
        <w:t xml:space="preserve"> </w:t>
      </w:r>
      <w:r>
        <w:t xml:space="preserve">Classified ads in The Guardian (Abuja edition) with QR codes linking to our digital application portal.</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Foundation Setup</w:t>
      </w:r>
    </w:p>
    <w:p>
      <w:pPr>
        <w:pStyle w:val="BodyText"/>
      </w:pPr>
      <w:r>
        <w:t xml:space="preserve">Weeks 1-2</w:t>
      </w:r>
    </w:p>
    <w:p>
      <w:pPr>
        <w:pStyle w:val="BodyText"/>
      </w:pPr>
      <w:r>
        <w:t xml:space="preserve">Create Abuja-specific campaign assets; finalize partnerships with NEA and universities.</w:t>
      </w:r>
    </w:p>
    <w:p>
      <w:pPr>
        <w:pStyle w:val="BodyText"/>
      </w:pPr>
      <w:r>
        <w:t xml:space="preserve">Launch &amp; Engagement</w:t>
      </w:r>
    </w:p>
    <w:p>
      <w:pPr>
        <w:pStyle w:val="BodyText"/>
      </w:pPr>
      <w:r>
        <w:t xml:space="preserve">Weeks 3-6</w:t>
      </w:r>
    </w:p>
    <w:p>
      <w:pPr>
        <w:numPr>
          <w:ilvl w:val="0"/>
          <w:numId w:val="1008"/>
        </w:numPr>
        <w:pStyle w:val="Compact"/>
      </w:pPr>
      <w:r>
        <w:t xml:space="preserve">Digital campaigns go live (LinkedIn/Google Ads)</w:t>
      </w:r>
    </w:p>
    <w:p>
      <w:pPr>
        <w:numPr>
          <w:ilvl w:val="0"/>
          <w:numId w:val="1008"/>
        </w:numPr>
        <w:pStyle w:val="Compact"/>
      </w:pPr>
      <w:r>
        <w:t xml:space="preserve">First Abuja university roadshow</w:t>
      </w:r>
    </w:p>
    <w:p>
      <w:pPr>
        <w:pStyle w:val="FirstParagraph"/>
      </w:pPr>
      <w:r>
        <w:t xml:space="preserve">Campaign Deep Dive</w:t>
      </w:r>
    </w:p>
    <w:p>
      <w:pPr>
        <w:pStyle w:val="BodyText"/>
      </w:pPr>
      <w:r>
        <w:t xml:space="preserve">Weeks 7-10</w:t>
      </w:r>
    </w:p>
    <w:p>
      <w:pPr>
        <w:pStyle w:val="BodyText"/>
      </w:pPr>
      <w:r>
        <w:t xml:space="preserve">NEA workshop; referral program activation; radio ads begin.</w:t>
      </w:r>
    </w:p>
    <w:p>
      <w:pPr>
        <w:pStyle w:val="BodyText"/>
      </w:pPr>
      <w:r>
        <w:t xml:space="preserve">Selection &amp; Close</w:t>
      </w:r>
    </w:p>
    <w:p>
      <w:pPr>
        <w:pStyle w:val="BodyText"/>
      </w:pPr>
      <w:r>
        <w:t xml:space="preserve">Weeks 11-12</w:t>
      </w:r>
    </w:p>
    <w:p>
      <w:pPr>
        <w:numPr>
          <w:ilvl w:val="0"/>
          <w:numId w:val="1009"/>
        </w:numPr>
        <w:pStyle w:val="Compact"/>
      </w:pPr>
      <w:r>
        <w:t xml:space="preserve">Interviews for shortlisted candidates (all conducted in Abuja)</w:t>
      </w:r>
    </w:p>
    <w:p>
      <w:pPr>
        <w:numPr>
          <w:ilvl w:val="0"/>
          <w:numId w:val="1009"/>
        </w:numPr>
        <w:pStyle w:val="Compact"/>
      </w:pPr>
      <w:r>
        <w:t xml:space="preserve">Offer finalization; onboarding initiation</w:t>
      </w:r>
    </w:p>
    <w:bookmarkEnd w:id="29"/>
    <w:bookmarkStart w:id="30" w:name="X4b43ebe32290c1a53fe970e9ff7826cc58f2343"/>
    <w:p>
      <w:pPr>
        <w:pStyle w:val="Heading2"/>
      </w:pPr>
      <w:r>
        <w:t xml:space="preserve">Budget Allocation (Total: ₦3.2 Million Naira)</w:t>
      </w:r>
    </w:p>
    <w:p>
      <w:pPr>
        <w:numPr>
          <w:ilvl w:val="0"/>
          <w:numId w:val="1010"/>
        </w:numPr>
        <w:pStyle w:val="Compact"/>
      </w:pPr>
      <w:r>
        <w:t xml:space="preserve">Digital Marketing: ₦1.3M (40%)</w:t>
      </w:r>
    </w:p>
    <w:p>
      <w:pPr>
        <w:numPr>
          <w:ilvl w:val="0"/>
          <w:numId w:val="1010"/>
        </w:numPr>
        <w:pStyle w:val="Compact"/>
      </w:pPr>
      <w:r>
        <w:t xml:space="preserve">Community Engagement: ₦960,000 (30%)</w:t>
      </w:r>
    </w:p>
    <w:p>
      <w:pPr>
        <w:numPr>
          <w:ilvl w:val="0"/>
          <w:numId w:val="1010"/>
        </w:numPr>
        <w:pStyle w:val="Compact"/>
      </w:pPr>
      <w:r>
        <w:t xml:space="preserve">Content &amp; Branding: ₦800,000 (25%)</w:t>
      </w:r>
    </w:p>
    <w:p>
      <w:pPr>
        <w:numPr>
          <w:ilvl w:val="0"/>
          <w:numId w:val="1010"/>
        </w:numPr>
        <w:pStyle w:val="Compact"/>
      </w:pPr>
      <w:r>
        <w:t xml:space="preserve">Traditional Media: ₦160,000 (5%)</w:t>
      </w:r>
    </w:p>
    <w:bookmarkEnd w:id="30"/>
    <w:bookmarkStart w:id="31" w:name="metrics-evaluation"/>
    <w:p>
      <w:pPr>
        <w:pStyle w:val="Heading2"/>
      </w:pPr>
      <w:r>
        <w:t xml:space="preserve">Metrics &amp; Evaluation</w:t>
      </w:r>
    </w:p>
    <w:p>
      <w:pPr>
        <w:pStyle w:val="FirstParagraph"/>
      </w:pPr>
      <w:r>
        <w:t xml:space="preserve">We will track success through these KPIs specific to Nigeria Abuja's market:</w:t>
      </w:r>
    </w:p>
    <w:p>
      <w:pPr>
        <w:numPr>
          <w:ilvl w:val="0"/>
          <w:numId w:val="1011"/>
        </w:numPr>
        <w:pStyle w:val="Compact"/>
      </w:pPr>
      <w:r>
        <w:rPr>
          <w:bCs/>
          <w:b/>
        </w:rPr>
        <w:t xml:space="preserve">Application Volume:</w:t>
      </w:r>
      <w:r>
        <w:t xml:space="preserve"> </w:t>
      </w:r>
      <w:r>
        <w:t xml:space="preserve">150+ qualified applications from Abuja (target: 70% Nigerian candidates)</w:t>
      </w:r>
    </w:p>
    <w:p>
      <w:pPr>
        <w:numPr>
          <w:ilvl w:val="0"/>
          <w:numId w:val="1011"/>
        </w:numPr>
        <w:pStyle w:val="Compact"/>
      </w:pPr>
      <w:r>
        <w:rPr>
          <w:bCs/>
          <w:b/>
        </w:rPr>
        <w:t xml:space="preserve">Time-to-Hire:</w:t>
      </w:r>
      <w:r>
        <w:t xml:space="preserve"> </w:t>
      </w:r>
      <w:r>
        <w:t xml:space="preserve">Reduce from industry average of 120 days to ≤90 days</w:t>
      </w:r>
    </w:p>
    <w:p>
      <w:pPr>
        <w:numPr>
          <w:ilvl w:val="0"/>
          <w:numId w:val="1011"/>
        </w:numPr>
        <w:pStyle w:val="Compact"/>
      </w:pPr>
      <w:r>
        <w:rPr>
          <w:bCs/>
          <w:b/>
        </w:rPr>
        <w:t xml:space="preserve">Candidate Quality:</w:t>
      </w:r>
      <w:r>
        <w:t xml:space="preserve"> </w:t>
      </w:r>
      <w:r>
        <w:t xml:space="preserve">Achieve ≥85% score on NUC compliance assessment during interviews</w:t>
      </w:r>
    </w:p>
    <w:p>
      <w:pPr>
        <w:numPr>
          <w:ilvl w:val="0"/>
          <w:numId w:val="1011"/>
        </w:numPr>
        <w:pStyle w:val="Compact"/>
      </w:pPr>
      <w:r>
        <w:rPr>
          <w:bCs/>
          <w:b/>
        </w:rPr>
        <w:t xml:space="preserve">Cost Per Hire:</w:t>
      </w:r>
      <w:r>
        <w:t xml:space="preserve"> </w:t>
      </w:r>
      <w:r>
        <w:t xml:space="preserve">Target ₦24,500 (below industry average of ₦36,000)</w:t>
      </w:r>
    </w:p>
    <w:p>
      <w:pPr>
        <w:pStyle w:val="FirstParagraph"/>
      </w:pPr>
      <w:r>
        <w:t xml:space="preserve">All metrics will be monitored weekly via our CRM platform, with real-time adjustments to the Marketing Plan based on Abuja market response patterns.</w:t>
      </w:r>
    </w:p>
    <w:bookmarkEnd w:id="31"/>
    <w:bookmarkStart w:id="32" w:name="conclusion"/>
    <w:p>
      <w:pPr>
        <w:pStyle w:val="Heading2"/>
      </w:pPr>
      <w:r>
        <w:t xml:space="preserve">Conclusion</w:t>
      </w:r>
    </w:p>
    <w:p>
      <w:pPr>
        <w:pStyle w:val="FirstParagraph"/>
      </w:pPr>
      <w:r>
        <w:t xml:space="preserve">This Marketing Plan delivers a hyper-localized strategy for recruiting an Education Administrator in Nigeria Abuja. By aligning with the unique regulatory landscape, cultural context, and talent mobility patterns of Abuja's education sector, we position our institution as the employer of choice for forward-thinking administrators committed to transforming education in Nigeria's capital. The plan ensures cost-efficient outreach while prioritizing candidates who understand Nigeria's educational ecosystem—from federal policies to community needs. With this focused approach, we will secure a strategic Education Administrator who drives measurable impact in Nigeria Abuja within the 90-day timeline.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Role in Nigeria Abuja</dc:title>
  <dc:creator/>
  <dc:language>en</dc:language>
  <cp:keywords/>
  <dcterms:created xsi:type="dcterms:W3CDTF">2026-07-23T22:08:09Z</dcterms:created>
  <dcterms:modified xsi:type="dcterms:W3CDTF">2026-07-23T22:08:09Z</dcterms:modified>
</cp:coreProperties>
</file>

<file path=docProps/custom.xml><?xml version="1.0" encoding="utf-8"?>
<Properties xmlns="http://schemas.openxmlformats.org/officeDocument/2006/custom-properties" xmlns:vt="http://schemas.openxmlformats.org/officeDocument/2006/docPropsVTypes"/>
</file>