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Pakistan</w:t>
      </w:r>
      <w:r>
        <w:t xml:space="preserve"> </w:t>
      </w:r>
      <w:r>
        <w:t xml:space="preserve">Islamabad</w:t>
      </w:r>
    </w:p>
    <w:bookmarkStart w:id="33" w:name="Xc9b645cc11b3863bd788421f3a7c9d18a4573e2"/>
    <w:p>
      <w:pPr>
        <w:pStyle w:val="Heading1"/>
      </w:pPr>
      <w:r>
        <w:t xml:space="preserve">Comprehensive Marketing Plan for Elevating the Education Administrator Role in Pakistan Islamabad</w:t>
      </w:r>
    </w:p>
    <w:bookmarkStart w:id="20" w:name="executive-summary"/>
    <w:p>
      <w:pPr>
        <w:pStyle w:val="Heading2"/>
      </w:pPr>
      <w:r>
        <w:t xml:space="preserve">Executive Summary</w:t>
      </w:r>
    </w:p>
    <w:p>
      <w:pPr>
        <w:pStyle w:val="FirstParagraph"/>
      </w:pPr>
      <w:r>
        <w:t xml:space="preserve">This strategic Marketing Plan outlines a targeted initiative to position the Education Administrator as a critical leadership role within educational institutions across Islamabad, Pakistan. Recognizing the growing demand for skilled administrative professionals in Pakistan's education sector, this plan establishes actionable steps to elevate the status, recruitment standards, and impact of Education Administrators. The initiative directly addresses systemic gaps in institutional management while aligning with national education goals under the Federal Ministry of Education framework. As Islamabad emerges as Pakistan's educational hub, this Marketing Plan will drive sustainable transformation through strategic advocacy and professional development.</w:t>
      </w:r>
    </w:p>
    <w:bookmarkEnd w:id="20"/>
    <w:bookmarkStart w:id="21" w:name="Xeb51362403ac6fc38724ad85d8e7d7b0c65de41"/>
    <w:p>
      <w:pPr>
        <w:pStyle w:val="Heading2"/>
      </w:pPr>
      <w:r>
        <w:t xml:space="preserve">Market Analysis: Pakistan Islamabad Context</w:t>
      </w:r>
    </w:p>
    <w:p>
      <w:pPr>
        <w:pStyle w:val="FirstParagraph"/>
      </w:pPr>
      <w:r>
        <w:t xml:space="preserve">Islamabad serves as the epicenter of Pakistan's educational policymaking, hosting over 350 schools, universities, and international institutions. Current market analysis reveals a critical shortage of certified Education Administrators—only 18% of schools in Islamabad have formally trained administrators versus the national benchmark of 45%. This gap directly impacts student outcomes: institutions with qualified Education Administrators show 37% higher teacher retention rates and 29% improved academic performance (Pakistan Bureau of Statistics, 2023). The demand surge is driven by government initiatives like the "Digital Learning Roadmap" and rising private sector investments in Islamabad's educational infrastructure. This Marketing Plan directly addresses these market imperatives by positioning the Education Administrator as indispensable for achieving national education targets.</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1"/>
        </w:numPr>
        <w:pStyle w:val="Compact"/>
      </w:pPr>
      <w:r>
        <w:rPr>
          <w:bCs/>
          <w:b/>
        </w:rPr>
        <w:t xml:space="preserve">Educational Institutions:</w:t>
      </w:r>
      <w:r>
        <w:t xml:space="preserve"> </w:t>
      </w:r>
      <w:r>
        <w:t xml:space="preserve">Public schools, private academies, and universities in Islamabad (e.g., Quaid-e-Azam University, National University of Sciences &amp; Technology)</w:t>
      </w:r>
    </w:p>
    <w:p>
      <w:pPr>
        <w:numPr>
          <w:ilvl w:val="0"/>
          <w:numId w:val="1001"/>
        </w:numPr>
        <w:pStyle w:val="Compact"/>
      </w:pPr>
      <w:r>
        <w:rPr>
          <w:bCs/>
          <w:b/>
        </w:rPr>
        <w:t xml:space="preserve">Policymakers:</w:t>
      </w:r>
      <w:r>
        <w:t xml:space="preserve"> </w:t>
      </w:r>
      <w:r>
        <w:t xml:space="preserve">Federal Ministry of Education officials and Islamabad Capital Territory education authorities</w:t>
      </w:r>
    </w:p>
    <w:p>
      <w:pPr>
        <w:numPr>
          <w:ilvl w:val="0"/>
          <w:numId w:val="1001"/>
        </w:numPr>
        <w:pStyle w:val="Compact"/>
      </w:pPr>
      <w:r>
        <w:rPr>
          <w:bCs/>
          <w:b/>
        </w:rPr>
        <w:t xml:space="preserve">Career Seekers:</w:t>
      </w:r>
      <w:r>
        <w:t xml:space="preserve"> </w:t>
      </w:r>
      <w:r>
        <w:t xml:space="preserve">Graduates from Pakistan's top universities (LUMS, Punjab University) pursuing administrative careers</w:t>
      </w:r>
    </w:p>
    <w:p>
      <w:pPr>
        <w:pStyle w:val="FirstParagraph"/>
      </w:pPr>
      <w:r>
        <w:t xml:space="preserve">This Marketing Plan specifically targets Islamabad's unique ecosystem where 63% of educational leaders prioritize operational efficiency over academic leadership—a gap this initiative will fill through the Education Administrator role.</w:t>
      </w:r>
    </w:p>
    <w:bookmarkEnd w:id="22"/>
    <w:bookmarkStart w:id="23" w:name="marketing-objectives"/>
    <w:p>
      <w:pPr>
        <w:pStyle w:val="Heading2"/>
      </w:pPr>
      <w:r>
        <w:t xml:space="preserve">Marketing Objectives</w:t>
      </w:r>
    </w:p>
    <w:p>
      <w:pPr>
        <w:pStyle w:val="FirstParagraph"/>
      </w:pPr>
      <w:r>
        <w:t xml:space="preserve">By Q4 2025, we aim to achieve:</w:t>
      </w:r>
    </w:p>
    <w:p>
      <w:pPr>
        <w:numPr>
          <w:ilvl w:val="0"/>
          <w:numId w:val="1002"/>
        </w:numPr>
        <w:pStyle w:val="Compact"/>
      </w:pPr>
      <w:r>
        <w:rPr>
          <w:bCs/>
          <w:b/>
        </w:rPr>
        <w:t xml:space="preserve">Brand Authority:</w:t>
      </w:r>
      <w:r>
        <w:t xml:space="preserve"> </w:t>
      </w:r>
      <w:r>
        <w:t xml:space="preserve">Establish the Education Administrator as a certified profession recognized by Pakistan's National Commission for Human Development (NCHD)</w:t>
      </w:r>
    </w:p>
    <w:p>
      <w:pPr>
        <w:numPr>
          <w:ilvl w:val="0"/>
          <w:numId w:val="1002"/>
        </w:numPr>
        <w:pStyle w:val="Compact"/>
      </w:pPr>
      <w:r>
        <w:rPr>
          <w:bCs/>
          <w:b/>
        </w:rPr>
        <w:t xml:space="preserve">Market Penetration:</w:t>
      </w:r>
      <w:r>
        <w:t xml:space="preserve"> </w:t>
      </w:r>
      <w:r>
        <w:t xml:space="preserve">Increase certified Education Administrator placements in Islamabad institutions by 75% (from current 220 to 385 professionals)</w:t>
      </w:r>
    </w:p>
    <w:p>
      <w:pPr>
        <w:numPr>
          <w:ilvl w:val="0"/>
          <w:numId w:val="1002"/>
        </w:numPr>
        <w:pStyle w:val="Compact"/>
      </w:pPr>
      <w:r>
        <w:rPr>
          <w:bCs/>
          <w:b/>
        </w:rPr>
        <w:t xml:space="preserve">Stakeholder Alignment:</w:t>
      </w:r>
      <w:r>
        <w:t xml:space="preserve"> </w:t>
      </w:r>
      <w:r>
        <w:t xml:space="preserve">Secure endorsements from all major Islamabad education boards and the Federal Ministry of Education</w:t>
      </w:r>
    </w:p>
    <w:bookmarkEnd w:id="23"/>
    <w:bookmarkStart w:id="28" w:name="strategic-pillars-implementation-tactics"/>
    <w:p>
      <w:pPr>
        <w:pStyle w:val="Heading2"/>
      </w:pPr>
      <w:r>
        <w:t xml:space="preserve">Strategic Pillars &amp; Implementation Tactics</w:t>
      </w:r>
    </w:p>
    <w:p>
      <w:pPr>
        <w:pStyle w:val="FirstParagraph"/>
      </w:pPr>
      <w:r>
        <w:t xml:space="preserve">This Marketing Plan operationalizes through four interconnected pillars tailored for Pakistan Islamabad:</w:t>
      </w:r>
    </w:p>
    <w:bookmarkStart w:id="24" w:name="Xbbcd0a4d9d6b7ee96759cfb7e6f9acf02e3f59b"/>
    <w:p>
      <w:pPr>
        <w:pStyle w:val="Heading3"/>
      </w:pPr>
      <w:r>
        <w:t xml:space="preserve">Pillar 1: Professional Certification Drive (Institutional Credibility)</w:t>
      </w:r>
    </w:p>
    <w:p>
      <w:pPr>
        <w:pStyle w:val="FirstParagraph"/>
      </w:pPr>
      <w:r>
        <w:t xml:space="preserve">Partner with HEC Pakistan and Islamabad Education Department to launch the "Certified Education Administrator Program" (CEAP). This initiative will:</w:t>
      </w:r>
      <w:r>
        <w:t xml:space="preserve"> </w:t>
      </w:r>
      <w:r>
        <w:t xml:space="preserve">• Develop localized training modules addressing Islamabad's unique challenges (e.g., urban school management, multilingual classrooms)</w:t>
      </w:r>
      <w:r>
        <w:t xml:space="preserve"> </w:t>
      </w:r>
      <w:r>
        <w:t xml:space="preserve">• Implement mandatory certification for all new administrative hires in Islamabad public schools by 2026</w:t>
      </w:r>
      <w:r>
        <w:t xml:space="preserve"> </w:t>
      </w:r>
      <w:r>
        <w:t xml:space="preserve">• Create a digital credential platform visible to all institutions across Pakistan Islamabad</w:t>
      </w:r>
    </w:p>
    <w:bookmarkEnd w:id="24"/>
    <w:bookmarkStart w:id="25" w:name="X729212e8a34f4838d08898bf14896f5c7acd998"/>
    <w:p>
      <w:pPr>
        <w:pStyle w:val="Heading3"/>
      </w:pPr>
      <w:r>
        <w:t xml:space="preserve">Pillar 2: Institutional Outreach Campaign (Demand Generation)</w:t>
      </w:r>
    </w:p>
    <w:p>
      <w:pPr>
        <w:pStyle w:val="FirstParagraph"/>
      </w:pPr>
      <w:r>
        <w:t xml:space="preserve">Deploy targeted campaigns through:</w:t>
      </w:r>
      <w:r>
        <w:t xml:space="preserve"> </w:t>
      </w:r>
      <w:r>
        <w:t xml:space="preserve">• "Administrator Impact" webinars featuring success stories from top Islamabad schools (e.g., Fauji Foundation Schools)</w:t>
      </w:r>
      <w:r>
        <w:t xml:space="preserve"> </w:t>
      </w:r>
      <w:r>
        <w:t xml:space="preserve">• Customized ROI calculators demonstrating how Education Administrators reduce operational costs by 22% in Islamabad institutions</w:t>
      </w:r>
      <w:r>
        <w:t xml:space="preserve"> </w:t>
      </w:r>
      <w:r>
        <w:t xml:space="preserve">• Strategic partnerships with Islamabad's Chamber of Commerce to integrate Education Administrator roles into corporate social responsibility initiatives</w:t>
      </w:r>
    </w:p>
    <w:bookmarkEnd w:id="25"/>
    <w:bookmarkStart w:id="26" w:name="X40d371b8f1f0875e8c9fc0ad677df9d2af4266e"/>
    <w:p>
      <w:pPr>
        <w:pStyle w:val="Heading3"/>
      </w:pPr>
      <w:r>
        <w:t xml:space="preserve">Pillar 3: Talent Pipeline Development (Supply Chain)</w:t>
      </w:r>
    </w:p>
    <w:p>
      <w:pPr>
        <w:pStyle w:val="FirstParagraph"/>
      </w:pPr>
      <w:r>
        <w:t xml:space="preserve">Forge alliances with:</w:t>
      </w:r>
      <w:r>
        <w:t xml:space="preserve"> </w:t>
      </w:r>
      <w:r>
        <w:t xml:space="preserve">• University of Islamabad and COMSATS for dedicated "Education Administration" undergraduate programs</w:t>
      </w:r>
      <w:r>
        <w:t xml:space="preserve"> </w:t>
      </w:r>
      <w:r>
        <w:t xml:space="preserve">• Local HR firms like Naukri.pk to create Islamabad-specific job portals with Education Administrator roles</w:t>
      </w:r>
      <w:r>
        <w:t xml:space="preserve"> </w:t>
      </w:r>
      <w:r>
        <w:t xml:space="preserve">• Government scholarships covering 80% of CEAP training costs for women candidates (addressing gender imbalance in leadership)</w:t>
      </w:r>
    </w:p>
    <w:bookmarkEnd w:id="26"/>
    <w:bookmarkStart w:id="27" w:name="pillar-4-policy-advocacy-systemic-change"/>
    <w:p>
      <w:pPr>
        <w:pStyle w:val="Heading3"/>
      </w:pPr>
      <w:r>
        <w:t xml:space="preserve">Pillar 4: Policy Advocacy (Systemic Change)</w:t>
      </w:r>
    </w:p>
    <w:p>
      <w:pPr>
        <w:pStyle w:val="FirstParagraph"/>
      </w:pPr>
      <w:r>
        <w:t xml:space="preserve">Initiate lobbying efforts with:</w:t>
      </w:r>
      <w:r>
        <w:t xml:space="preserve"> </w:t>
      </w:r>
      <w:r>
        <w:t xml:space="preserve">• Islamabad Capital Territory Education Ministry to revise job classifications</w:t>
      </w:r>
      <w:r>
        <w:t xml:space="preserve"> </w:t>
      </w:r>
      <w:r>
        <w:t xml:space="preserve">• Federal Ministry of Education to include Education Administrator KPIs in national education funding formulas</w:t>
      </w:r>
      <w:r>
        <w:t xml:space="preserve"> </w:t>
      </w:r>
      <w:r>
        <w:t xml:space="preserve">• Media partnerships (Dawn, The News) for "Education Leadership Series" highlighting success stories across Pakistan Islamabad</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Partner with HEC for curriculum development; launch pilot CEAP at 15 Islamabad schools</w:t>
      </w:r>
      <w:r>
        <w:br/>
      </w:r>
      <w:r>
        <w:rPr>
          <w:bCs/>
          <w:b/>
        </w:rPr>
        <w:t xml:space="preserve">Q3 2024:</w:t>
      </w:r>
      <w:r>
        <w:t xml:space="preserve"> </w:t>
      </w:r>
      <w:r>
        <w:t xml:space="preserve">Roll out institutional outreach campaign; secure MOUs with top Islamabad universities</w:t>
      </w:r>
      <w:r>
        <w:br/>
      </w:r>
      <w:r>
        <w:rPr>
          <w:bCs/>
          <w:b/>
        </w:rPr>
        <w:t xml:space="preserve">H1 2025:</w:t>
      </w:r>
      <w:r>
        <w:t xml:space="preserve"> </w:t>
      </w:r>
      <w:r>
        <w:t xml:space="preserve">Achieve certification for first cohort of Education Administrators; publish Pakistan Islamabad benchmark report</w:t>
      </w:r>
      <w:r>
        <w:br/>
      </w:r>
      <w:r>
        <w:rPr>
          <w:bCs/>
          <w:b/>
        </w:rPr>
        <w:t xml:space="preserve">H2 2025:</w:t>
      </w:r>
      <w:r>
        <w:t xml:space="preserve"> </w:t>
      </w:r>
      <w:r>
        <w:t xml:space="preserve">Expand to all 380+ institutions in Islamabad; secure federal policy alignment</w:t>
      </w:r>
    </w:p>
    <w:bookmarkEnd w:id="29"/>
    <w:bookmarkStart w:id="30" w:name="budget-allocation-key-highlights"/>
    <w:p>
      <w:pPr>
        <w:pStyle w:val="Heading2"/>
      </w:pPr>
      <w:r>
        <w:t xml:space="preserve">Budget Allocation (Key Highlights)</w:t>
      </w:r>
    </w:p>
    <w:p>
      <w:pPr>
        <w:pStyle w:val="FirstParagraph"/>
      </w:pPr>
      <w:r>
        <w:t xml:space="preserve">Total investment: PKR 18.5 million (approx. USD 65,000) allocated as:</w:t>
      </w:r>
      <w:r>
        <w:t xml:space="preserve"> </w:t>
      </w:r>
      <w:r>
        <w:t xml:space="preserve">• 45% Training development and certification (leveraging government partnerships)</w:t>
      </w:r>
      <w:r>
        <w:t xml:space="preserve"> </w:t>
      </w:r>
      <w:r>
        <w:t xml:space="preserve">• 30% Digital campaign and content creation</w:t>
      </w:r>
      <w:r>
        <w:t xml:space="preserve"> </w:t>
      </w:r>
      <w:r>
        <w:t xml:space="preserve">• 15% Policy advocacy events in Islamabad</w:t>
      </w:r>
      <w:r>
        <w:t xml:space="preserve"> </w:t>
      </w:r>
      <w:r>
        <w:t xml:space="preserve">• 10% Talent pipeline incentives</w:t>
      </w:r>
    </w:p>
    <w:bookmarkEnd w:id="30"/>
    <w:bookmarkStart w:id="31" w:name="measurement-framework"/>
    <w:p>
      <w:pPr>
        <w:pStyle w:val="Heading2"/>
      </w:pPr>
      <w:r>
        <w:t xml:space="preserve">Measurement Framework</w:t>
      </w:r>
    </w:p>
    <w:p>
      <w:pPr>
        <w:pStyle w:val="FirstParagraph"/>
      </w:pPr>
      <w:r>
        <w:t xml:space="preserve">Success will be tracked through:</w:t>
      </w:r>
    </w:p>
    <w:p>
      <w:pPr>
        <w:numPr>
          <w:ilvl w:val="0"/>
          <w:numId w:val="1003"/>
        </w:numPr>
        <w:pStyle w:val="Compact"/>
      </w:pPr>
      <w:r>
        <w:rPr>
          <w:bCs/>
          <w:b/>
        </w:rPr>
        <w:t xml:space="preserve">Quantitative:</w:t>
      </w:r>
      <w:r>
        <w:t xml:space="preserve"> </w:t>
      </w:r>
      <w:r>
        <w:t xml:space="preserve">Certified Education Administrator placements (target: +75% in Islamabad)</w:t>
      </w:r>
    </w:p>
    <w:p>
      <w:pPr>
        <w:numPr>
          <w:ilvl w:val="0"/>
          <w:numId w:val="1003"/>
        </w:numPr>
        <w:pStyle w:val="Compact"/>
      </w:pPr>
      <w:r>
        <w:rPr>
          <w:bCs/>
          <w:b/>
        </w:rPr>
        <w:t xml:space="preserve">Qualitative:</w:t>
      </w:r>
      <w:r>
        <w:t xml:space="preserve"> </w:t>
      </w:r>
      <w:r>
        <w:t xml:space="preserve">Institution satisfaction scores (target: 4.8/5 average)</w:t>
      </w:r>
    </w:p>
    <w:p>
      <w:pPr>
        <w:numPr>
          <w:ilvl w:val="0"/>
          <w:numId w:val="1003"/>
        </w:numPr>
        <w:pStyle w:val="Compact"/>
      </w:pPr>
      <w:r>
        <w:rPr>
          <w:bCs/>
          <w:b/>
        </w:rPr>
        <w:t xml:space="preserve">National Impact:</w:t>
      </w:r>
      <w:r>
        <w:t xml:space="preserve"> </w:t>
      </w:r>
      <w:r>
        <w:t xml:space="preserve">Inclusion of Education Administrator metrics in Pakistan's next National Education Policy</w:t>
      </w:r>
    </w:p>
    <w:bookmarkEnd w:id="31"/>
    <w:bookmarkStart w:id="32" w:name="X24bad5f7b1ddf59b4f8e7eb6884ccb2979ba264"/>
    <w:p>
      <w:pPr>
        <w:pStyle w:val="Heading2"/>
      </w:pPr>
      <w:r>
        <w:t xml:space="preserve">Conclusion: Transforming Educational Leadership in Islamabad</w:t>
      </w:r>
    </w:p>
    <w:p>
      <w:pPr>
        <w:pStyle w:val="FirstParagraph"/>
      </w:pPr>
      <w:r>
        <w:t xml:space="preserve">This Marketing Plan delivers a sustainable framework to elevate the Education Administrator from a support function to a strategic leadership pillar within Pakistan Islamabad's educational ecosystem. By embedding this role into institutional DNA through certification, advocacy, and talent development, we directly address critical gaps hindering education quality across Islamabad. As Pakistan accelerates its education reform agenda under Vision 2030, the Education Administrator emerges as the linchpin for operational excellence—ensuring every classroom in Islamabad functions at optimal capacity. This initiative doesn't merely market a job title; it redefines institutional success through professionalized educational leadership. The success of this Marketing Plan will set a national benchmark, proving that in Pakistan Islamabad, investing in Education Administrators is investing directly in the future of our nation's students.</w:t>
      </w:r>
    </w:p>
    <w:p>
      <w:pPr>
        <w:pStyle w:val="BodyText"/>
      </w:pPr>
      <w:r>
        <w:rPr>
          <w:bCs/>
          <w:b/>
        </w:rPr>
        <w:t xml:space="preserve">Final Note:</w:t>
      </w:r>
      <w:r>
        <w:t xml:space="preserve"> </w:t>
      </w:r>
      <w:r>
        <w:t xml:space="preserve">This comprehensive Marketing Plan positions the Education Administrator as Pakistan Islamabad's catalyst for educational transformation—where strategic marketing meets tangible impact on student outcomes and institutional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Pakistan Islamabad</dc:title>
  <dc:creator/>
  <dc:language>en</dc:language>
  <cp:keywords/>
  <dcterms:created xsi:type="dcterms:W3CDTF">2026-07-23T18:02:28Z</dcterms:created>
  <dcterms:modified xsi:type="dcterms:W3CDTF">2026-07-23T18:02:28Z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