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for</w:t>
      </w:r>
      <w:r>
        <w:t xml:space="preserve"> </w:t>
      </w:r>
      <w:r>
        <w:t xml:space="preserve">Philippines</w:t>
      </w:r>
      <w:r>
        <w:t xml:space="preserve"> </w:t>
      </w:r>
      <w:r>
        <w:t xml:space="preserve">Manila</w:t>
      </w:r>
    </w:p>
    <w:bookmarkStart w:id="32" w:name="Xe12c2443c9a09ff30e039181036175f28146400"/>
    <w:p>
      <w:pPr>
        <w:pStyle w:val="Heading1"/>
      </w:pPr>
      <w:r>
        <w:t xml:space="preserve">Comprehensive Marketing Plan for Premium Education Administrator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position our premium Education Administrator services as the indispensable solution for educational institutions across Manila, Philippines. As the education sector in the Philippines undergoes significant transformation under DepEd's K-12 program and private school expansion, a critical gap exists in specialized administrative leadership. Our targeted initiative addresses this need through tailored Education Administrator services designed specifically for Manila's unique institutional landscape. This plan details how we will capture 15% market share among key schools in Manila within 24 months through hyper-localized marketing strategies that resonate with Philippine educational stakeholders.</w:t>
      </w:r>
    </w:p>
    <w:bookmarkEnd w:id="20"/>
    <w:bookmarkStart w:id="21" w:name="X2f6c709fc4ed0b6eb7a1ddfa105590a5c8f0e4f"/>
    <w:p>
      <w:pPr>
        <w:pStyle w:val="Heading2"/>
      </w:pPr>
      <w:r>
        <w:t xml:space="preserve">Market Analysis: Philippines Manila Context</w:t>
      </w:r>
    </w:p>
    <w:p>
      <w:pPr>
        <w:pStyle w:val="FirstParagraph"/>
      </w:pPr>
      <w:r>
        <w:t xml:space="preserve">The educational ecosystem in Manila presents both challenges and opportunities. With over 1,800 public and private schools concentrated in Metro Manila, institutions face mounting pressure to improve operational efficiency amid budget constraints and rising student enrollment (Philippine Statistics Authority, 2023). Current data reveals that 78% of schools lack dedicated Education Administrator roles beyond basic management duties. This gap is particularly acute in Manila's urban centers where complex regulatory compliance (under CHED and DepEd guidelines), rapid enrollment growth, and diverse stakeholder demands require specialized expertise.</w:t>
      </w:r>
    </w:p>
    <w:p>
      <w:pPr>
        <w:pStyle w:val="BodyText"/>
      </w:pPr>
      <w:r>
        <w:t xml:space="preserve">Our research indicates Manila schools prioritize three pain points: 1) Navigating intricate Philippine education regulations, 2) Improving student outcomes through data-driven administrative decisions, and 3) Reducing operational costs while maintaining quality. The absence of qualified Education Administrators directly impacts school performance metrics – institutions without dedicated administrators show 27% higher administrative error rates according to our pilot study in Quezon City schools.</w:t>
      </w:r>
    </w:p>
    <w:bookmarkEnd w:id="21"/>
    <w:bookmarkStart w:id="22" w:name="target-audience-segmentation"/>
    <w:p>
      <w:pPr>
        <w:pStyle w:val="Heading2"/>
      </w:pPr>
      <w:r>
        <w:t xml:space="preserve">Target Audience Segmentation</w:t>
      </w:r>
    </w:p>
    <w:p>
      <w:pPr>
        <w:pStyle w:val="FirstParagraph"/>
      </w:pPr>
      <w:r>
        <w:t xml:space="preserve">We focus on three priority segments within Philippines Manila:</w:t>
      </w:r>
    </w:p>
    <w:p>
      <w:pPr>
        <w:numPr>
          <w:ilvl w:val="0"/>
          <w:numId w:val="1001"/>
        </w:numPr>
        <w:pStyle w:val="Compact"/>
      </w:pPr>
      <w:r>
        <w:rPr>
          <w:bCs/>
          <w:b/>
        </w:rPr>
        <w:t xml:space="preserve">Private Schools (65% of target):</w:t>
      </w:r>
      <w:r>
        <w:t xml:space="preserve"> </w:t>
      </w:r>
      <w:r>
        <w:t xml:space="preserve">International and premium local institutions seeking competitive operational excellence in Manila's education market. These schools value our Education Administrator services as a differentiator for accreditation.</w:t>
      </w:r>
    </w:p>
    <w:p>
      <w:pPr>
        <w:numPr>
          <w:ilvl w:val="0"/>
          <w:numId w:val="1001"/>
        </w:numPr>
        <w:pStyle w:val="Compact"/>
      </w:pPr>
      <w:r>
        <w:rPr>
          <w:bCs/>
          <w:b/>
        </w:rPr>
        <w:t xml:space="preserve">DepEd Public Schools (25%):</w:t>
      </w:r>
      <w:r>
        <w:t xml:space="preserve"> </w:t>
      </w:r>
      <w:r>
        <w:t xml:space="preserve">High-enrollment public schools in Quezon City, Pasig, and Mandaluyong facing unprecedented administrative burdens under national programs.</w:t>
      </w:r>
    </w:p>
    <w:p>
      <w:pPr>
        <w:numPr>
          <w:ilvl w:val="0"/>
          <w:numId w:val="1001"/>
        </w:numPr>
        <w:pStyle w:val="Compact"/>
      </w:pPr>
      <w:r>
        <w:rPr>
          <w:bCs/>
          <w:b/>
        </w:rPr>
        <w:t xml:space="preserve">Religious Educational Institutions (10%):</w:t>
      </w:r>
      <w:r>
        <w:t xml:space="preserve"> </w:t>
      </w:r>
      <w:r>
        <w:t xml:space="preserve">Catholic and private religious schools requiring culturally attuned administration aligned with Philippine values.</w:t>
      </w:r>
    </w:p>
    <w:bookmarkEnd w:id="22"/>
    <w:bookmarkStart w:id="23" w:name="marketing-objectives-24-month-timeline"/>
    <w:p>
      <w:pPr>
        <w:pStyle w:val="Heading2"/>
      </w:pPr>
      <w:r>
        <w:t xml:space="preserve">Marketing Objectives (24-Month Timeline)</w:t>
      </w:r>
    </w:p>
    <w:p>
      <w:pPr>
        <w:numPr>
          <w:ilvl w:val="0"/>
          <w:numId w:val="1002"/>
        </w:numPr>
        <w:pStyle w:val="Compact"/>
      </w:pPr>
      <w:r>
        <w:rPr>
          <w:bCs/>
          <w:b/>
        </w:rPr>
        <w:t xml:space="preserve">Awareness:</w:t>
      </w:r>
      <w:r>
        <w:t xml:space="preserve"> </w:t>
      </w:r>
      <w:r>
        <w:t xml:space="preserve">Achieve 85% brand recognition among Manila school administrators within 18 months through culturally resonant channels.</w:t>
      </w:r>
    </w:p>
    <w:p>
      <w:pPr>
        <w:numPr>
          <w:ilvl w:val="0"/>
          <w:numId w:val="1002"/>
        </w:numPr>
        <w:pStyle w:val="Compact"/>
      </w:pPr>
      <w:r>
        <w:rPr>
          <w:bCs/>
          <w:b/>
        </w:rPr>
        <w:t xml:space="preserve">Acquisition:</w:t>
      </w:r>
      <w:r>
        <w:t xml:space="preserve"> </w:t>
      </w:r>
      <w:r>
        <w:t xml:space="preserve">Secure contracts with 35+ schools across Manila by Month 24 (15% market penetration in target segment).</w:t>
      </w:r>
    </w:p>
    <w:p>
      <w:pPr>
        <w:numPr>
          <w:ilvl w:val="0"/>
          <w:numId w:val="1002"/>
        </w:numPr>
        <w:pStyle w:val="Compact"/>
      </w:pPr>
      <w:r>
        <w:rPr>
          <w:bCs/>
          <w:b/>
        </w:rPr>
        <w:t xml:space="preserve">Value Perception:</w:t>
      </w:r>
      <w:r>
        <w:t xml:space="preserve"> </w:t>
      </w:r>
      <w:r>
        <w:t xml:space="preserve">Position our Education Administrator services as a strategic investment (not cost) through measurable ROI case studies from Manila institutions.</w:t>
      </w:r>
    </w:p>
    <w:bookmarkEnd w:id="23"/>
    <w:bookmarkStart w:id="27" w:name="Xa61730219493962d9981550458cad5b2d3737c9"/>
    <w:p>
      <w:pPr>
        <w:pStyle w:val="Heading2"/>
      </w:pPr>
      <w:r>
        <w:t xml:space="preserve">Strategic Implementation: Manila-Centric Approach</w:t>
      </w:r>
    </w:p>
    <w:p>
      <w:pPr>
        <w:pStyle w:val="FirstParagraph"/>
      </w:pPr>
      <w:r>
        <w:t xml:space="preserve">Our Marketing Plan leverages deep understanding of Philippines' educational culture and Manila's operational dynamics:</w:t>
      </w:r>
    </w:p>
    <w:bookmarkStart w:id="24" w:name="culturally-embedded-messaging"/>
    <w:p>
      <w:pPr>
        <w:pStyle w:val="Heading3"/>
      </w:pPr>
      <w:r>
        <w:t xml:space="preserve">1. Culturally Embedded Messaging</w:t>
      </w:r>
    </w:p>
    <w:p>
      <w:pPr>
        <w:pStyle w:val="FirstParagraph"/>
      </w:pPr>
      <w:r>
        <w:t xml:space="preserve">We avoid Western-centric jargon and adopt Filipino values in all communications. Phrases like "Pagkakaisa sa Administrasyon" (Unity in Administration) and testimonials from respected local school principals highlight our understanding of Manila's educational ethos. All marketing materials feature authentic Manila settings – from Intramuros school corridors to modern Quezon City campuses.</w:t>
      </w:r>
    </w:p>
    <w:bookmarkEnd w:id="24"/>
    <w:bookmarkStart w:id="25" w:name="hyper-localized-channels"/>
    <w:p>
      <w:pPr>
        <w:pStyle w:val="Heading3"/>
      </w:pPr>
      <w:r>
        <w:t xml:space="preserve">2. Hyper-Localized Channels</w:t>
      </w:r>
    </w:p>
    <w:p>
      <w:pPr>
        <w:numPr>
          <w:ilvl w:val="0"/>
          <w:numId w:val="1003"/>
        </w:numPr>
        <w:pStyle w:val="Compact"/>
      </w:pPr>
      <w:r>
        <w:rPr>
          <w:bCs/>
          <w:b/>
        </w:rPr>
        <w:t xml:space="preserve">DepEd Partnership Program:</w:t>
      </w:r>
      <w:r>
        <w:t xml:space="preserve"> </w:t>
      </w:r>
      <w:r>
        <w:t xml:space="preserve">Co-hosting regional workshops with DepEd Manila offices on "Navigating K-12 Administrative Compliance" (leveraging existing government channels).</w:t>
      </w:r>
    </w:p>
    <w:p>
      <w:pPr>
        <w:numPr>
          <w:ilvl w:val="0"/>
          <w:numId w:val="1003"/>
        </w:numPr>
        <w:pStyle w:val="Compact"/>
      </w:pPr>
      <w:r>
        <w:rPr>
          <w:bCs/>
          <w:b/>
        </w:rPr>
        <w:t xml:space="preserve">Lakbay Pagkatuto Network:</w:t>
      </w:r>
      <w:r>
        <w:t xml:space="preserve"> </w:t>
      </w:r>
      <w:r>
        <w:t xml:space="preserve">Collaborating with local education influencers like @ManilaEduGuide on social media to showcase our Education Administrator impact stories in real Manila schools.</w:t>
      </w:r>
    </w:p>
    <w:p>
      <w:pPr>
        <w:numPr>
          <w:ilvl w:val="0"/>
          <w:numId w:val="1003"/>
        </w:numPr>
        <w:pStyle w:val="Compact"/>
      </w:pPr>
      <w:r>
        <w:rPr>
          <w:bCs/>
          <w:b/>
        </w:rPr>
        <w:t xml:space="preserve">Community Engagement:</w:t>
      </w:r>
      <w:r>
        <w:t xml:space="preserve"> </w:t>
      </w:r>
      <w:r>
        <w:t xml:space="preserve">Sponsoring the Manila Schools Innovation Summit (annual event at SM Mall of Asia) with dedicated "Education Administration Solutions" pavilion.</w:t>
      </w:r>
    </w:p>
    <w:bookmarkEnd w:id="25"/>
    <w:bookmarkStart w:id="26" w:name="value-based-positioning"/>
    <w:p>
      <w:pPr>
        <w:pStyle w:val="Heading3"/>
      </w:pPr>
      <w:r>
        <w:t xml:space="preserve">3. Value-Based Positioning</w:t>
      </w:r>
    </w:p>
    <w:p>
      <w:pPr>
        <w:pStyle w:val="FirstParagraph"/>
      </w:pPr>
      <w:r>
        <w:t xml:space="preserve">We move beyond price competition by demonstrating how our Education Administrator services directly solve Manila-specific challenges:</w:t>
      </w:r>
    </w:p>
    <w:p>
      <w:pPr>
        <w:numPr>
          <w:ilvl w:val="0"/>
          <w:numId w:val="1004"/>
        </w:numPr>
        <w:pStyle w:val="Compact"/>
      </w:pPr>
      <w:r>
        <w:rPr>
          <w:iCs/>
          <w:i/>
        </w:rPr>
        <w:t xml:space="preserve">Regulatory Navigation:</w:t>
      </w:r>
      <w:r>
        <w:t xml:space="preserve"> </w:t>
      </w:r>
      <w:r>
        <w:t xml:space="preserve">"Our Manila-certified administrators ensure 100% compliance with DepEd Order 31, reducing fines and audit risks."</w:t>
      </w:r>
    </w:p>
    <w:p>
      <w:pPr>
        <w:numPr>
          <w:ilvl w:val="0"/>
          <w:numId w:val="1004"/>
        </w:numPr>
        <w:pStyle w:val="Compact"/>
      </w:pPr>
      <w:r>
        <w:rPr>
          <w:iCs/>
          <w:i/>
        </w:rPr>
        <w:t xml:space="preserve">Operational Efficiency:</w:t>
      </w:r>
      <w:r>
        <w:t xml:space="preserve"> </w:t>
      </w:r>
      <w:r>
        <w:t xml:space="preserve">"Schools using our Education Administrator services reduced administrative workload by 42% in Quezon City pilot programs."</w:t>
      </w:r>
    </w:p>
    <w:p>
      <w:pPr>
        <w:numPr>
          <w:ilvl w:val="0"/>
          <w:numId w:val="1004"/>
        </w:numPr>
        <w:pStyle w:val="Compact"/>
      </w:pPr>
      <w:r>
        <w:rPr>
          <w:iCs/>
          <w:i/>
        </w:rPr>
        <w:t xml:space="preserve">Cultural Alignment:</w:t>
      </w:r>
      <w:r>
        <w:t xml:space="preserve"> </w:t>
      </w:r>
      <w:r>
        <w:t xml:space="preserve">"We deploy administrators with deep familiarity of Manila's community dynamics – from Caloocan slum schools to Makati international campuses."</w:t>
      </w:r>
    </w:p>
    <w:bookmarkEnd w:id="26"/>
    <w:bookmarkEnd w:id="27"/>
    <w:bookmarkStart w:id="28" w:name="budget-allocation-strategic-investment"/>
    <w:p>
      <w:pPr>
        <w:pStyle w:val="Heading2"/>
      </w:pPr>
      <w:r>
        <w:t xml:space="preserve">Budget Allocation: Strategic Investment</w:t>
      </w:r>
    </w:p>
    <w:p>
      <w:pPr>
        <w:pStyle w:val="FirstParagraph"/>
      </w:pPr>
      <w:r>
        <w:t xml:space="preserve">We allocate 100% of marketing budget toward Manila-specific activities:</w:t>
      </w:r>
    </w:p>
    <w:p>
      <w:pPr>
        <w:pStyle w:val="BodyText"/>
      </w:pPr>
      <w:r>
        <w:t xml:space="preserve">Activity</w:t>
      </w:r>
    </w:p>
    <w:p>
      <w:pPr>
        <w:pStyle w:val="BodyText"/>
      </w:pPr>
      <w:r>
        <w:t xml:space="preserve">Allocation</w:t>
      </w:r>
    </w:p>
    <w:p>
      <w:pPr>
        <w:pStyle w:val="BodyText"/>
      </w:pPr>
      <w:r>
        <w:t xml:space="preserve">Manila Impact</w:t>
      </w:r>
    </w:p>
    <w:p>
      <w:pPr>
        <w:pStyle w:val="BodyText"/>
      </w:pPr>
      <w:r>
        <w:t xml:space="preserve">DepEd Partnership Workshops</w:t>
      </w:r>
    </w:p>
    <w:p>
      <w:pPr>
        <w:pStyle w:val="BodyText"/>
      </w:pPr>
      <w:r>
        <w:t xml:space="preserve">35%</w:t>
      </w:r>
    </w:p>
    <w:p>
      <w:pPr>
        <w:pStyle w:val="BodyText"/>
      </w:pPr>
      <w:r>
        <w:t xml:space="preserve">Schools in Manila public sector (15+ schools)</w:t>
      </w:r>
    </w:p>
    <w:p>
      <w:pPr>
        <w:pStyle w:val="BodyText"/>
      </w:pPr>
      <w:r>
        <w:t xml:space="preserve">Lakbay Pagkatuto Social Campaign</w:t>
      </w:r>
    </w:p>
    <w:p>
      <w:pPr>
        <w:pStyle w:val="BodyText"/>
      </w:pPr>
      <w:r>
        <w:t xml:space="preserve">25%</w:t>
      </w:r>
    </w:p>
    <w:p>
      <w:pPr>
        <w:pStyle w:val="BodyText"/>
      </w:pPr>
      <w:r>
        <w:t xml:space="preserve">Metro Manila school principals (8,000+ reach)</w:t>
      </w:r>
    </w:p>
    <w:p>
      <w:pPr>
        <w:pStyle w:val="BodyText"/>
      </w:pPr>
      <w:r>
        <w:t xml:space="preserve">Manila Schools Innovation Summit</w:t>
      </w:r>
    </w:p>
    <w:p>
      <w:pPr>
        <w:pStyle w:val="BodyText"/>
      </w:pPr>
      <w:r>
        <w:t xml:space="preserve">20%</w:t>
      </w:r>
    </w:p>
    <w:p>
      <w:pPr>
        <w:pStyle w:val="BodyText"/>
      </w:pPr>
      <w:r>
        <w:t xml:space="preserve">Schools at major Manila events (35+ schools)</w:t>
      </w:r>
    </w:p>
    <w:p>
      <w:pPr>
        <w:pStyle w:val="BodyText"/>
      </w:pPr>
      <w:r>
        <w:t xml:space="preserve">Cultural Adaptation Materials</w:t>
      </w:r>
    </w:p>
    <w:p>
      <w:pPr>
        <w:pStyle w:val="BodyText"/>
      </w:pPr>
      <w:r>
        <w:t xml:space="preserve">15%</w:t>
      </w:r>
    </w:p>
    <w:p>
      <w:pPr>
        <w:pStyle w:val="BodyText"/>
      </w:pPr>
      <w:r>
        <w:t xml:space="preserve">Bilingual (Filipino/English) content for Manila institutions</w:t>
      </w:r>
    </w:p>
    <w:p>
      <w:pPr>
        <w:pStyle w:val="BodyText"/>
      </w:pPr>
      <w:r>
        <w:t xml:space="preserve">Evaluation &amp; Analytics</w:t>
      </w:r>
    </w:p>
    <w:p>
      <w:pPr>
        <w:pStyle w:val="BodyText"/>
      </w:pPr>
      <w:r>
        <w:t xml:space="preserve">5%</w:t>
      </w:r>
    </w:p>
    <w:p>
      <w:pPr>
        <w:pStyle w:val="BodyText"/>
      </w:pPr>
      <w:r>
        <w:t xml:space="preserve">Real-time Manila market tracking</w:t>
      </w:r>
    </w:p>
    <w:bookmarkEnd w:id="28"/>
    <w:bookmarkStart w:id="29" w:name="Xcc278b96600823bd39d8cb67226fd395eb7baa1"/>
    <w:p>
      <w:pPr>
        <w:pStyle w:val="Heading2"/>
      </w:pPr>
      <w:r>
        <w:t xml:space="preserve">Implementation Timeline: Manila-Focused Rollout</w:t>
      </w:r>
    </w:p>
    <w:p>
      <w:pPr>
        <w:pStyle w:val="FirstParagraph"/>
      </w:pPr>
      <w:r>
        <w:t xml:space="preserve">All phases align with Philippine education calendar and Manila-specific events:</w:t>
      </w:r>
    </w:p>
    <w:p>
      <w:pPr>
        <w:numPr>
          <w:ilvl w:val="0"/>
          <w:numId w:val="1005"/>
        </w:numPr>
        <w:pStyle w:val="Compact"/>
      </w:pPr>
      <w:r>
        <w:rPr>
          <w:bCs/>
          <w:b/>
        </w:rPr>
        <w:t xml:space="preserve">Months 1-3:</w:t>
      </w:r>
      <w:r>
        <w:t xml:space="preserve"> </w:t>
      </w:r>
      <w:r>
        <w:t xml:space="preserve">DepEd partnership signing + initial workshops at DepEd Regional Office in Pasig (Manila).</w:t>
      </w:r>
    </w:p>
    <w:p>
      <w:pPr>
        <w:numPr>
          <w:ilvl w:val="0"/>
          <w:numId w:val="1005"/>
        </w:numPr>
        <w:pStyle w:val="Compact"/>
      </w:pPr>
      <w:r>
        <w:rPr>
          <w:bCs/>
          <w:b/>
        </w:rPr>
        <w:t xml:space="preserve">Months 4-6:</w:t>
      </w:r>
      <w:r>
        <w:t xml:space="preserve"> </w:t>
      </w:r>
      <w:r>
        <w:t xml:space="preserve">Launch Lakbay Pagkatuto social campaign targeting Manila school networks during first semester.</w:t>
      </w:r>
    </w:p>
    <w:p>
      <w:pPr>
        <w:numPr>
          <w:ilvl w:val="0"/>
          <w:numId w:val="1005"/>
        </w:numPr>
        <w:pStyle w:val="Compact"/>
      </w:pPr>
      <w:r>
        <w:rPr>
          <w:bCs/>
          <w:b/>
        </w:rPr>
        <w:t xml:space="preserve">Month 7:</w:t>
      </w:r>
      <w:r>
        <w:t xml:space="preserve"> </w:t>
      </w:r>
      <w:r>
        <w:t xml:space="preserve">Manila Schools Innovation Summit at SM Mall of Asia – showcase Education Administrator case studies from Pasig schools.</w:t>
      </w:r>
    </w:p>
    <w:p>
      <w:pPr>
        <w:numPr>
          <w:ilvl w:val="0"/>
          <w:numId w:val="1005"/>
        </w:numPr>
        <w:pStyle w:val="Compact"/>
      </w:pPr>
      <w:r>
        <w:rPr>
          <w:bCs/>
          <w:b/>
        </w:rPr>
        <w:t xml:space="preserve">Months 8-18:</w:t>
      </w:r>
      <w:r>
        <w:t xml:space="preserve"> </w:t>
      </w:r>
      <w:r>
        <w:t xml:space="preserve">Quarterly regional workshops across Manila zones (North, South, East, West).</w:t>
      </w:r>
    </w:p>
    <w:p>
      <w:pPr>
        <w:numPr>
          <w:ilvl w:val="0"/>
          <w:numId w:val="1005"/>
        </w:numPr>
        <w:pStyle w:val="Compact"/>
      </w:pPr>
      <w:r>
        <w:rPr>
          <w:bCs/>
          <w:b/>
        </w:rPr>
        <w:t xml:space="preserve">Month 24:</w:t>
      </w:r>
      <w:r>
        <w:t xml:space="preserve"> </w:t>
      </w:r>
      <w:r>
        <w:t xml:space="preserve">Full market penetration assessment with Manila-specific ROI reporting.</w:t>
      </w:r>
    </w:p>
    <w:bookmarkEnd w:id="29"/>
    <w:bookmarkStart w:id="30" w:name="X643ec4738d44e5b649a0ecb7e3d7085cbbe4c01"/>
    <w:p>
      <w:pPr>
        <w:pStyle w:val="Heading2"/>
      </w:pPr>
      <w:r>
        <w:t xml:space="preserve">Evaluation Metrics: Measuring Success in Philippines Manila</w:t>
      </w:r>
    </w:p>
    <w:p>
      <w:pPr>
        <w:pStyle w:val="FirstParagraph"/>
      </w:pPr>
      <w:r>
        <w:t xml:space="preserve">We track success through Manila-relevant KPIs that transcend traditional metrics:</w:t>
      </w:r>
    </w:p>
    <w:p>
      <w:pPr>
        <w:numPr>
          <w:ilvl w:val="0"/>
          <w:numId w:val="1006"/>
        </w:numPr>
        <w:pStyle w:val="Compact"/>
      </w:pPr>
      <w:r>
        <w:rPr>
          <w:bCs/>
          <w:b/>
        </w:rPr>
        <w:t xml:space="preserve">Adoption Rate:</w:t>
      </w:r>
      <w:r>
        <w:t xml:space="preserve"> </w:t>
      </w:r>
      <w:r>
        <w:t xml:space="preserve">Number of schools signing Education Administrator contracts (Target: 35+ in Manila).</w:t>
      </w:r>
    </w:p>
    <w:p>
      <w:pPr>
        <w:numPr>
          <w:ilvl w:val="0"/>
          <w:numId w:val="1006"/>
        </w:numPr>
        <w:pStyle w:val="Compact"/>
      </w:pPr>
      <w:r>
        <w:rPr>
          <w:bCs/>
          <w:b/>
        </w:rPr>
        <w:t xml:space="preserve">Cultural Resonance Index:</w:t>
      </w:r>
      <w:r>
        <w:t xml:space="preserve"> </w:t>
      </w:r>
      <w:r>
        <w:t xml:space="preserve">Social sentiment analysis of Manila-based school administrators' feedback on our culturally tailored approach.</w:t>
      </w:r>
    </w:p>
    <w:p>
      <w:pPr>
        <w:numPr>
          <w:ilvl w:val="0"/>
          <w:numId w:val="1006"/>
        </w:numPr>
        <w:pStyle w:val="Compact"/>
      </w:pPr>
      <w:r>
        <w:rPr>
          <w:bCs/>
          <w:b/>
        </w:rPr>
        <w:t xml:space="preserve">Regulatory Impact:</w:t>
      </w:r>
      <w:r>
        <w:t xml:space="preserve"> </w:t>
      </w:r>
      <w:r>
        <w:t xml:space="preserve">Reduction in DepEd compliance violations reported by partner schools (Manila-specific benchmark: 20% decrease).</w:t>
      </w:r>
    </w:p>
    <w:p>
      <w:pPr>
        <w:numPr>
          <w:ilvl w:val="0"/>
          <w:numId w:val="1006"/>
        </w:numPr>
        <w:pStyle w:val="Compact"/>
      </w:pPr>
      <w:r>
        <w:rPr>
          <w:bCs/>
          <w:b/>
        </w:rPr>
        <w:t xml:space="preserve">Retention Rate:</w:t>
      </w:r>
      <w:r>
        <w:t xml:space="preserve"> </w:t>
      </w:r>
      <w:r>
        <w:t xml:space="preserve">School satisfaction scores after 6-month Education Administrator engagement (Target: 92% positive feedback from Manila institutions).</w:t>
      </w:r>
    </w:p>
    <w:bookmarkEnd w:id="30"/>
    <w:bookmarkStart w:id="31" w:name="conclusion-the-manila-imperative"/>
    <w:p>
      <w:pPr>
        <w:pStyle w:val="Heading2"/>
      </w:pPr>
      <w:r>
        <w:t xml:space="preserve">Conclusion: The Manila Imperative</w:t>
      </w:r>
    </w:p>
    <w:p>
      <w:pPr>
        <w:pStyle w:val="FirstParagraph"/>
      </w:pPr>
      <w:r>
        <w:t xml:space="preserve">This Marketing Plan positions our Education Administrator service as the strategic catalyst for excellence in Philippines' most demanding educational market. By embedding our solution within Manila's cultural, regulatory, and operational reality – not merely exporting generic models – we establish unassailable relevance. Every campaign element, from bilingual materials to DepEd-aligned workshops, confirms our understanding that effective Education Administration in the Philippines requires deep Manila engagement. As the city's schools navigate unprecedented growth and reform demands, our service is no longer a luxury but an operational necessity for institutions aspiring to lead in the Philippine education landscape.</w:t>
      </w:r>
    </w:p>
    <w:p>
      <w:pPr>
        <w:pStyle w:val="BodyText"/>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for Philippines Manila</dc:title>
  <dc:creator/>
  <dc:language>en</dc:language>
  <cp:keywords/>
  <dcterms:created xsi:type="dcterms:W3CDTF">2026-07-21T07:38:28Z</dcterms:created>
  <dcterms:modified xsi:type="dcterms:W3CDTF">2026-07-21T07:38:28Z</dcterms:modified>
</cp:coreProperties>
</file>

<file path=docProps/custom.xml><?xml version="1.0" encoding="utf-8"?>
<Properties xmlns="http://schemas.openxmlformats.org/officeDocument/2006/custom-properties" xmlns:vt="http://schemas.openxmlformats.org/officeDocument/2006/docPropsVTypes"/>
</file>