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Qatar</w:t>
      </w:r>
      <w:r>
        <w:t xml:space="preserve"> </w:t>
      </w:r>
      <w:r>
        <w:t xml:space="preserve">Doha</w:t>
      </w:r>
    </w:p>
    <w:bookmarkStart w:id="32" w:name="Xd08a072619e07c7c87e8af04cd0714d7d3a96c7"/>
    <w:p>
      <w:pPr>
        <w:pStyle w:val="Heading1"/>
      </w:pPr>
      <w:r>
        <w:t xml:space="preserve">Strategic Marketing Plan for Promoting Excellence in Education Administration within Qatar Doha</w:t>
      </w:r>
    </w:p>
    <w:bookmarkStart w:id="20" w:name="executive-summary"/>
    <w:p>
      <w:pPr>
        <w:pStyle w:val="Heading2"/>
      </w:pPr>
      <w:r>
        <w:t xml:space="preserve">Executive Summary</w:t>
      </w:r>
    </w:p>
    <w:p>
      <w:pPr>
        <w:pStyle w:val="FirstParagraph"/>
      </w:pPr>
      <w:r>
        <w:t xml:space="preserve">This comprehensive Marketing Plan outlines a targeted strategy to position and promote the critical role of the Education Administrator across educational institutions in Qatar Doha. Aligned with Qatar National Vision 2030 and the Ministry of Education's strategic goals, this plan addresses the urgent need for skilled, culturally attuned education administrators who can drive quality improvements, operational excellence, and student success within Doha's dynamic educational ecosystem. The focus is squarely on elevating the profile of the "Education Administrator" as a cornerstone role essential to Qatar’s educational transformation journey.</w:t>
      </w:r>
    </w:p>
    <w:bookmarkEnd w:id="20"/>
    <w:bookmarkStart w:id="21" w:name="Xa4b86e774596eee84d9cc81f059b4ccb3087c8d"/>
    <w:p>
      <w:pPr>
        <w:pStyle w:val="Heading2"/>
      </w:pPr>
      <w:r>
        <w:t xml:space="preserve">Market Analysis: The Qatar Doha Education Landscape</w:t>
      </w:r>
    </w:p>
    <w:p>
      <w:pPr>
        <w:pStyle w:val="FirstParagraph"/>
      </w:pPr>
      <w:r>
        <w:t xml:space="preserve">Doha serves as the epicenter of Qatar’s ambitious education reforms, hosting major initiatives like Education City (home to 13 international university branches), the Ministry of Education's National Schools Development Program, and a rapidly expanding private school sector. Current market demands highlight a significant shortage of qualified Education Administrators who understand both global best practices and Qatari cultural context. According to the Qatar Statistics Authority (2023), enrollment in Doha's educational institutions has grown by 18% over the past five years, necessitating a proportional increase in effective leadership at all administrative levels. The Ministry of Education emphasizes that "quality educational leadership is non-negotiable for achieving sustainable development goals," directly underscoring the strategic importance of the Education Administrator role in Qatar Doha.</w:t>
      </w:r>
    </w:p>
    <w:bookmarkEnd w:id="21"/>
    <w:bookmarkStart w:id="22" w:name="target-audience-definition"/>
    <w:p>
      <w:pPr>
        <w:pStyle w:val="Heading2"/>
      </w:pPr>
      <w:r>
        <w:t xml:space="preserve">Target Audience Definition</w:t>
      </w:r>
    </w:p>
    <w:p>
      <w:pPr>
        <w:pStyle w:val="FirstParagraph"/>
      </w:pPr>
      <w:r>
        <w:t xml:space="preserve">This Marketing Plan targets two primary audiences:</w:t>
      </w:r>
    </w:p>
    <w:p>
      <w:pPr>
        <w:numPr>
          <w:ilvl w:val="0"/>
          <w:numId w:val="1001"/>
        </w:numPr>
        <w:pStyle w:val="Compact"/>
      </w:pPr>
      <w:r>
        <w:rPr>
          <w:bCs/>
          <w:b/>
        </w:rPr>
        <w:t xml:space="preserve">Institutions:</w:t>
      </w:r>
      <w:r>
        <w:t xml:space="preserve"> </w:t>
      </w:r>
      <w:r>
        <w:t xml:space="preserve">Government schools, private international schools (e.g., American University of Qatar, Hamad Bin Khalifa University), and training centers across Doha seeking to recruit or develop Education Administrators.</w:t>
      </w:r>
    </w:p>
    <w:p>
      <w:pPr>
        <w:numPr>
          <w:ilvl w:val="0"/>
          <w:numId w:val="1001"/>
        </w:numPr>
        <w:pStyle w:val="Compact"/>
      </w:pPr>
      <w:r>
        <w:rPr>
          <w:bCs/>
          <w:b/>
        </w:rPr>
        <w:t xml:space="preserve">Talent Pool:</w:t>
      </w:r>
      <w:r>
        <w:t xml:space="preserve"> </w:t>
      </w:r>
      <w:r>
        <w:t xml:space="preserve">Local Qatari graduates (particularly from Qatar University's College of Education and Qatar Faculty of Islamic Studies), experienced expatriates with Gulf education sector experience, and professionals transitioning into educational leadership roles within the Qatari context.</w:t>
      </w:r>
    </w:p>
    <w:p>
      <w:pPr>
        <w:pStyle w:val="FirstParagraph"/>
      </w:pPr>
      <w:r>
        <w:t xml:space="preserve">The campaign specifically addresses the unique needs of institutions navigating Qatar’s accreditation frameworks (e.g., QATAR National Qualifications Framework) and cultural expectations surrounding school management.</w:t>
      </w:r>
    </w:p>
    <w:bookmarkEnd w:id="22"/>
    <w:bookmarkStart w:id="23" w:name="positioning-value-proposition"/>
    <w:p>
      <w:pPr>
        <w:pStyle w:val="Heading2"/>
      </w:pPr>
      <w:r>
        <w:t xml:space="preserve">Positioning &amp; Value Proposition</w:t>
      </w:r>
    </w:p>
    <w:p>
      <w:pPr>
        <w:pStyle w:val="FirstParagraph"/>
      </w:pPr>
      <w:r>
        <w:t xml:space="preserve">We position the Education Administrator in Qatar Doha not merely as a managerial role, but as a strategic catalyst for institutional success aligned with national vision. Our core message: "The Qatar Doha Education Administrator: Driving Excellence, Embracing Heritage, Shaping Futures." This proposition resonates because it connects the individual’s role to:</w:t>
      </w:r>
    </w:p>
    <w:p>
      <w:pPr>
        <w:numPr>
          <w:ilvl w:val="0"/>
          <w:numId w:val="1002"/>
        </w:numPr>
        <w:pStyle w:val="Compact"/>
      </w:pPr>
      <w:r>
        <w:t xml:space="preserve">Direct contribution to Qatar National Vision 2030's educational goals</w:t>
      </w:r>
    </w:p>
    <w:p>
      <w:pPr>
        <w:numPr>
          <w:ilvl w:val="0"/>
          <w:numId w:val="1002"/>
        </w:numPr>
        <w:pStyle w:val="Compact"/>
      </w:pPr>
      <w:r>
        <w:t xml:space="preserve">Compliance with MoE directives on student welfare and curriculum implementation</w:t>
      </w:r>
    </w:p>
    <w:p>
      <w:pPr>
        <w:numPr>
          <w:ilvl w:val="0"/>
          <w:numId w:val="1002"/>
        </w:numPr>
        <w:pStyle w:val="Compact"/>
      </w:pPr>
      <w:r>
        <w:t xml:space="preserve">Cultural sensitivity essential for managing diverse Doha student communities (Qatari nationals, expatriates)</w:t>
      </w:r>
    </w:p>
    <w:p>
      <w:pPr>
        <w:numPr>
          <w:ilvl w:val="0"/>
          <w:numId w:val="1002"/>
        </w:numPr>
        <w:pStyle w:val="Compact"/>
      </w:pPr>
      <w:r>
        <w:t xml:space="preserve">Operational efficiency in high-growth educational environments</w:t>
      </w:r>
    </w:p>
    <w:bookmarkEnd w:id="23"/>
    <w:bookmarkStart w:id="28" w:name="X499c34d158046d2d9dfd5688aa65d4c1460b6a3"/>
    <w:p>
      <w:pPr>
        <w:pStyle w:val="Heading2"/>
      </w:pPr>
      <w:r>
        <w:t xml:space="preserve">Marketing Mix Strategy (4Ps Adapted for Talent &amp; Institutions)</w:t>
      </w:r>
    </w:p>
    <w:bookmarkStart w:id="24" w:name="X637a9d4221e89fce5b71f3e4581f2407cefde54"/>
    <w:p>
      <w:pPr>
        <w:pStyle w:val="Heading3"/>
      </w:pPr>
      <w:r>
        <w:t xml:space="preserve">Product: The Education Administrator Profile &amp; Development Framework</w:t>
      </w:r>
    </w:p>
    <w:p>
      <w:pPr>
        <w:pStyle w:val="FirstParagraph"/>
      </w:pPr>
      <w:r>
        <w:t xml:space="preserve">We define the ideal Qatar Doha Education Administrator as possessing:</w:t>
      </w:r>
    </w:p>
    <w:p>
      <w:pPr>
        <w:numPr>
          <w:ilvl w:val="0"/>
          <w:numId w:val="1003"/>
        </w:numPr>
        <w:pStyle w:val="Compact"/>
      </w:pPr>
      <w:r>
        <w:rPr>
          <w:iCs/>
          <w:i/>
        </w:rPr>
        <w:t xml:space="preserve">Cultural Fluency:</w:t>
      </w:r>
      <w:r>
        <w:t xml:space="preserve"> </w:t>
      </w:r>
      <w:r>
        <w:t xml:space="preserve">Deep understanding of Qatari societal values, religious norms, and family dynamics in education.</w:t>
      </w:r>
    </w:p>
    <w:p>
      <w:pPr>
        <w:numPr>
          <w:ilvl w:val="0"/>
          <w:numId w:val="1003"/>
        </w:numPr>
        <w:pStyle w:val="Compact"/>
      </w:pPr>
      <w:r>
        <w:rPr>
          <w:iCs/>
          <w:i/>
        </w:rPr>
        <w:t xml:space="preserve">Strategic Alignment:</w:t>
      </w:r>
      <w:r>
        <w:t xml:space="preserve"> </w:t>
      </w:r>
      <w:r>
        <w:t xml:space="preserve">Expertise in implementing Ministry of Education strategic plans (e.g., "Taqreer" for school improvement).</w:t>
      </w:r>
    </w:p>
    <w:p>
      <w:pPr>
        <w:numPr>
          <w:ilvl w:val="0"/>
          <w:numId w:val="1003"/>
        </w:numPr>
        <w:pStyle w:val="Compact"/>
      </w:pPr>
      <w:r>
        <w:rPr>
          <w:iCs/>
          <w:i/>
        </w:rPr>
        <w:t xml:space="preserve">Operational Mastery:</w:t>
      </w:r>
      <w:r>
        <w:t xml:space="preserve"> </w:t>
      </w:r>
      <w:r>
        <w:t xml:space="preserve">Proficiency in budget management, HR compliance within Qatari labor laws, and data-driven decision-making using MoE systems.</w:t>
      </w:r>
    </w:p>
    <w:p>
      <w:pPr>
        <w:numPr>
          <w:ilvl w:val="0"/>
          <w:numId w:val="1003"/>
        </w:numPr>
        <w:pStyle w:val="Compact"/>
      </w:pPr>
      <w:r>
        <w:rPr>
          <w:iCs/>
          <w:i/>
        </w:rPr>
        <w:t xml:space="preserve">Community Engagement:</w:t>
      </w:r>
      <w:r>
        <w:t xml:space="preserve"> </w:t>
      </w:r>
      <w:r>
        <w:t xml:space="preserve">Ability to build trust with parents (often Qatari families), local communities, and government bodies in Doha.</w:t>
      </w:r>
    </w:p>
    <w:p>
      <w:pPr>
        <w:pStyle w:val="FirstParagraph"/>
      </w:pPr>
      <w:r>
        <w:t xml:space="preserve">This profile will be packaged as a "Qatar-Ready Education Administrator Certification" developed with MoE-aligned training modules.</w:t>
      </w:r>
    </w:p>
    <w:bookmarkEnd w:id="24"/>
    <w:bookmarkStart w:id="25" w:name="price-strategic-value-based-approach"/>
    <w:p>
      <w:pPr>
        <w:pStyle w:val="Heading3"/>
      </w:pPr>
      <w:r>
        <w:t xml:space="preserve">Price: Strategic Value-Based Approach</w:t>
      </w:r>
    </w:p>
    <w:p>
      <w:pPr>
        <w:pStyle w:val="FirstParagraph"/>
      </w:pPr>
      <w:r>
        <w:t xml:space="preserve">For institutions, we position the investment in qualified administrators as essential ROI for compliance, enrollment retention, and institutional reputation (critical for Doha's competitive school market). For talent acquisition partners and professionals, we offer tiered value propositions:</w:t>
      </w:r>
    </w:p>
    <w:p>
      <w:pPr>
        <w:numPr>
          <w:ilvl w:val="0"/>
          <w:numId w:val="1004"/>
        </w:numPr>
        <w:pStyle w:val="Compact"/>
      </w:pPr>
      <w:r>
        <w:rPr>
          <w:iCs/>
          <w:i/>
        </w:rPr>
        <w:t xml:space="preserve">Basic:</w:t>
      </w:r>
      <w:r>
        <w:t xml:space="preserve"> </w:t>
      </w:r>
      <w:r>
        <w:t xml:space="preserve">Access to MoE-recognized training resources (free via official platforms).</w:t>
      </w:r>
    </w:p>
    <w:p>
      <w:pPr>
        <w:numPr>
          <w:ilvl w:val="0"/>
          <w:numId w:val="1004"/>
        </w:numPr>
        <w:pStyle w:val="Compact"/>
      </w:pPr>
      <w:r>
        <w:rPr>
          <w:iCs/>
          <w:i/>
        </w:rPr>
        <w:t xml:space="preserve">Premium:</w:t>
      </w:r>
      <w:r>
        <w:t xml:space="preserve"> </w:t>
      </w:r>
      <w:r>
        <w:t xml:space="preserve">Customized leadership development programs with Doha-based educational consultants (priced at QAR 15,000–25,000 per participant).</w:t>
      </w:r>
    </w:p>
    <w:bookmarkEnd w:id="25"/>
    <w:bookmarkStart w:id="26" w:name="Xbbffefab10f112148264c10030dfc4946a6c312"/>
    <w:p>
      <w:pPr>
        <w:pStyle w:val="Heading3"/>
      </w:pPr>
      <w:r>
        <w:t xml:space="preserve">Place: Hyper-Local Distribution Channels in Doha</w:t>
      </w:r>
    </w:p>
    <w:p>
      <w:pPr>
        <w:pStyle w:val="FirstParagraph"/>
      </w:pPr>
      <w:r>
        <w:t xml:space="preserve">We leverage channels deeply embedded in the Qatar Doha education ecosystem:</w:t>
      </w:r>
    </w:p>
    <w:p>
      <w:pPr>
        <w:numPr>
          <w:ilvl w:val="0"/>
          <w:numId w:val="1005"/>
        </w:numPr>
        <w:pStyle w:val="Compact"/>
      </w:pPr>
      <w:r>
        <w:rPr>
          <w:iCs/>
          <w:i/>
        </w:rPr>
        <w:t xml:space="preserve">Institutional Partnerships:</w:t>
      </w:r>
      <w:r>
        <w:t xml:space="preserve"> </w:t>
      </w:r>
      <w:r>
        <w:t xml:space="preserve">Direct outreach to MoE, Education City institutions, and key school boards (e.g., Qatar Schools Association).</w:t>
      </w:r>
    </w:p>
    <w:p>
      <w:pPr>
        <w:numPr>
          <w:ilvl w:val="0"/>
          <w:numId w:val="1005"/>
        </w:numPr>
        <w:pStyle w:val="Compact"/>
      </w:pPr>
      <w:r>
        <w:rPr>
          <w:iCs/>
          <w:i/>
        </w:rPr>
        <w:t xml:space="preserve">Doha-Based Events:</w:t>
      </w:r>
      <w:r>
        <w:t xml:space="preserve"> </w:t>
      </w:r>
      <w:r>
        <w:t xml:space="preserve">Sponsorship of "Doha Education Leadership Conferences" and participation in MoE-organized workshops.</w:t>
      </w:r>
    </w:p>
    <w:p>
      <w:pPr>
        <w:numPr>
          <w:ilvl w:val="0"/>
          <w:numId w:val="1005"/>
        </w:numPr>
        <w:pStyle w:val="Compact"/>
      </w:pPr>
      <w:r>
        <w:rPr>
          <w:iCs/>
          <w:i/>
        </w:rPr>
        <w:t xml:space="preserve">Local Digital Platforms:</w:t>
      </w:r>
      <w:r>
        <w:t xml:space="preserve"> </w:t>
      </w:r>
      <w:r>
        <w:t xml:space="preserve">Targeted campaigns via Qatar News Agency, GulfTalent (Qatar-focused), and LinkedIn groups like "Education Professionals in Qatar."</w:t>
      </w:r>
    </w:p>
    <w:p>
      <w:pPr>
        <w:numPr>
          <w:ilvl w:val="0"/>
          <w:numId w:val="1005"/>
        </w:numPr>
        <w:pStyle w:val="Compact"/>
      </w:pPr>
      <w:r>
        <w:rPr>
          <w:iCs/>
          <w:i/>
        </w:rPr>
        <w:t xml:space="preserve">Community Hubs:</w:t>
      </w:r>
      <w:r>
        <w:t xml:space="preserve"> </w:t>
      </w:r>
      <w:r>
        <w:t xml:space="preserve">Workshops at Doha Community Centers and University of Doha for Education.</w:t>
      </w:r>
    </w:p>
    <w:bookmarkEnd w:id="26"/>
    <w:bookmarkStart w:id="27" w:name="promotion-culturally-resonant-messaging"/>
    <w:p>
      <w:pPr>
        <w:pStyle w:val="Heading3"/>
      </w:pPr>
      <w:r>
        <w:t xml:space="preserve">Promotion: Culturally Resonant Messaging</w:t>
      </w:r>
    </w:p>
    <w:p>
      <w:pPr>
        <w:pStyle w:val="FirstParagraph"/>
      </w:pPr>
      <w:r>
        <w:t xml:space="preserve">Promotion emphasizes national pride and partnership with Qatar’s mission:</w:t>
      </w:r>
    </w:p>
    <w:p>
      <w:pPr>
        <w:numPr>
          <w:ilvl w:val="0"/>
          <w:numId w:val="1006"/>
        </w:numPr>
        <w:pStyle w:val="Compact"/>
      </w:pPr>
      <w:r>
        <w:rPr>
          <w:iCs/>
          <w:i/>
        </w:rPr>
        <w:t xml:space="preserve">Content Marketing:</w:t>
      </w:r>
      <w:r>
        <w:t xml:space="preserve"> </w:t>
      </w:r>
      <w:r>
        <w:t xml:space="preserve">Blog series on "Leading with Qatari Values in Doha Schools," featuring success stories from current Education Administrators at Al Jazeera Primary School or Hamad International Airport School.</w:t>
      </w:r>
    </w:p>
    <w:p>
      <w:pPr>
        <w:numPr>
          <w:ilvl w:val="0"/>
          <w:numId w:val="1006"/>
        </w:numPr>
        <w:pStyle w:val="Compact"/>
      </w:pPr>
      <w:r>
        <w:rPr>
          <w:iCs/>
          <w:i/>
        </w:rPr>
        <w:t xml:space="preserve">Social Proof:</w:t>
      </w:r>
      <w:r>
        <w:t xml:space="preserve"> </w:t>
      </w:r>
      <w:r>
        <w:t xml:space="preserve">Video testimonials from MoE officials and principals highlighting how effective administrators improved student outcomes in Doha schools.</w:t>
      </w:r>
    </w:p>
    <w:p>
      <w:pPr>
        <w:numPr>
          <w:ilvl w:val="0"/>
          <w:numId w:val="1006"/>
        </w:numPr>
        <w:pStyle w:val="Compact"/>
      </w:pPr>
      <w:r>
        <w:rPr>
          <w:iCs/>
          <w:i/>
        </w:rPr>
        <w:t xml:space="preserve">Partnership Amplification:</w:t>
      </w:r>
      <w:r>
        <w:t xml:space="preserve"> </w:t>
      </w:r>
      <w:r>
        <w:t xml:space="preserve">Co-branded campaigns with Qatar University’s College of Education to promote the role to graduating students.</w:t>
      </w:r>
    </w:p>
    <w:bookmarkEnd w:id="27"/>
    <w:bookmarkEnd w:id="28"/>
    <w:bookmarkStart w:id="29" w:name="implementation-timeline-qatar-focused"/>
    <w:p>
      <w:pPr>
        <w:pStyle w:val="Heading2"/>
      </w:pPr>
      <w:r>
        <w:t xml:space="preserve">Implementation Timeline (Qatar-Focused)</w:t>
      </w:r>
    </w:p>
    <w:p>
      <w:pPr>
        <w:pStyle w:val="FirstParagraph"/>
      </w:pPr>
      <w:r>
        <w:rPr>
          <w:bCs/>
          <w:b/>
        </w:rPr>
        <w:t xml:space="preserve">Months 1-3:</w:t>
      </w:r>
      <w:r>
        <w:t xml:space="preserve"> </w:t>
      </w:r>
      <w:r>
        <w:t xml:space="preserve">Finalize MoE partnership agreement; launch Doha-based awareness campaign via social media and education sector forums. Develop "Qatar Education Administrator" LinkedIn community.</w:t>
      </w:r>
    </w:p>
    <w:p>
      <w:pPr>
        <w:pStyle w:val="BodyText"/>
      </w:pPr>
      <w:r>
        <w:rPr>
          <w:bCs/>
          <w:b/>
        </w:rPr>
        <w:t xml:space="preserve">Months 4-6:</w:t>
      </w:r>
      <w:r>
        <w:t xml:space="preserve"> </w:t>
      </w:r>
      <w:r>
        <w:t xml:space="preserve">Roll out first certified training cohort in Doha (partnering with Qatar University); host inaugural "Education Leadership Summit" at Education City.</w:t>
      </w:r>
    </w:p>
    <w:p>
      <w:pPr>
        <w:pStyle w:val="BodyText"/>
      </w:pPr>
      <w:r>
        <w:rPr>
          <w:bCs/>
          <w:b/>
        </w:rPr>
        <w:t xml:space="preserve">Months 7-12:</w:t>
      </w:r>
      <w:r>
        <w:t xml:space="preserve"> </w:t>
      </w:r>
      <w:r>
        <w:t xml:space="preserve">Expand to private schools; track and showcase impact metrics (e.g., "X% reduction in teacher turnover at Partner Schools"). Publish annual Qatar Doha Education Administrator Impact Report.</w:t>
      </w:r>
    </w:p>
    <w:bookmarkEnd w:id="29"/>
    <w:bookmarkStart w:id="30" w:name="budget-overview"/>
    <w:p>
      <w:pPr>
        <w:pStyle w:val="Heading2"/>
      </w:pPr>
      <w:r>
        <w:t xml:space="preserve">Budget Overview</w:t>
      </w:r>
    </w:p>
    <w:p>
      <w:pPr>
        <w:pStyle w:val="FirstParagraph"/>
      </w:pPr>
      <w:r>
        <w:t xml:space="preserve">Allocated budget of QAR 450,000 for Year 1 focuses on high-impact Doha-centric activities: MoE partnership ($85,000), localized digital marketing ($125,000), Summit event ($145,783), and training development ($94,217). All costs prioritize measurable outcomes aligned with Qatar’s education goals.</w:t>
      </w:r>
    </w:p>
    <w:bookmarkEnd w:id="30"/>
    <w:bookmarkStart w:id="31" w:name="conclusion-the-imperative-for-qatar-doha"/>
    <w:p>
      <w:pPr>
        <w:pStyle w:val="Heading2"/>
      </w:pPr>
      <w:r>
        <w:t xml:space="preserve">Conclusion: The Imperative for Qatar Doha</w:t>
      </w:r>
    </w:p>
    <w:p>
      <w:pPr>
        <w:pStyle w:val="FirstParagraph"/>
      </w:pPr>
      <w:r>
        <w:t xml:space="preserve">The success of Qatar's educational transformation hinges on effective leadership. This Marketing Plan delivers a clear, actionable roadmap to elevate the Education Administrator role as a strategic asset within every school and institution across Doha. By embedding cultural intelligence, national vision alignment, and operational excellence into the core of this marketing effort, we position the Education Administrator not just as a job title in Qatar Doha—but as the indispensable engine driving Qatar’s educational excellence for future generations. Ignoring this role risks stagnation; embracing it accelerates our shared mission for world-class education rooted in Qatari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Education Administrator Role in Qatar Doha</dc:title>
  <dc:creator/>
  <dc:language>en</dc:language>
  <cp:keywords/>
  <dcterms:created xsi:type="dcterms:W3CDTF">2026-07-20T22:26:43Z</dcterms:created>
  <dcterms:modified xsi:type="dcterms:W3CDTF">2026-07-20T22:26:43Z</dcterms:modified>
</cp:coreProperties>
</file>

<file path=docProps/custom.xml><?xml version="1.0" encoding="utf-8"?>
<Properties xmlns="http://schemas.openxmlformats.org/officeDocument/2006/custom-properties" xmlns:vt="http://schemas.openxmlformats.org/officeDocument/2006/docPropsVTypes"/>
</file>