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Solutions</w:t>
      </w:r>
      <w:r>
        <w:t xml:space="preserve"> </w:t>
      </w:r>
      <w:r>
        <w:t xml:space="preserve">for</w:t>
      </w:r>
      <w:r>
        <w:t xml:space="preserve"> </w:t>
      </w:r>
      <w:r>
        <w:t xml:space="preserve">Jeddah,</w:t>
      </w:r>
      <w:r>
        <w:t xml:space="preserve"> </w:t>
      </w:r>
      <w:r>
        <w:t xml:space="preserve">Saudi</w:t>
      </w:r>
      <w:r>
        <w:t xml:space="preserve"> </w:t>
      </w:r>
      <w:r>
        <w:t xml:space="preserve">Arabia</w:t>
      </w:r>
    </w:p>
    <w:bookmarkStart w:id="32" w:name="X2548886a4286c3e393d2eb89990c2c940cbd0bd"/>
    <w:p>
      <w:pPr>
        <w:pStyle w:val="Heading1"/>
      </w:pPr>
      <w:r>
        <w:t xml:space="preserve">Marketing Plan: Elevating Education Administrator Excellence in Jeddah, Saudi Arabia</w:t>
      </w:r>
    </w:p>
    <w:bookmarkStart w:id="20" w:name="executive-summary"/>
    <w:p>
      <w:pPr>
        <w:pStyle w:val="Heading2"/>
      </w:pPr>
      <w:r>
        <w:t xml:space="preserve">Executive Summary</w:t>
      </w:r>
    </w:p>
    <w:p>
      <w:pPr>
        <w:pStyle w:val="FirstParagraph"/>
      </w:pPr>
      <w:r>
        <w:t xml:space="preserve">This comprehensive Marketing Plan details a targeted strategy to position our premium Education Administrator solutions as the indispensable partner for schools and educational institutions across Jeddah, Saudi Arabia. Aligned with Vision 2030’s transformative education goals, we focus on addressing the critical shortage of skilled, culturally attuned Education Administrators in Jeddah's dynamic educational landscape. Our plan leverages Jeddah’s status as a hub for international schools and academic innovation to deliver tailored services that empower institutions to achieve operational excellence and student success.</w:t>
      </w:r>
    </w:p>
    <w:bookmarkEnd w:id="20"/>
    <w:bookmarkStart w:id="21" w:name="X44f1e1d900f5862a54565238a5ab16f6da92641"/>
    <w:p>
      <w:pPr>
        <w:pStyle w:val="Heading2"/>
      </w:pPr>
      <w:r>
        <w:t xml:space="preserve">Market Analysis: The Jeddah Education Administrator Imperative</w:t>
      </w:r>
    </w:p>
    <w:p>
      <w:pPr>
        <w:pStyle w:val="FirstParagraph"/>
      </w:pPr>
      <w:r>
        <w:t xml:space="preserve">Jeddah, Saudi Arabia’s second-largest city and a major economic center, hosts over 34% of the Kingdom’s private schools. This rapid expansion, fueled by population growth and Vision 2030's emphasis on education quality and localization (Nitaqat), has created an acute demand for proficient Education Administrators. Current challenges include:</w:t>
      </w:r>
    </w:p>
    <w:p>
      <w:pPr>
        <w:numPr>
          <w:ilvl w:val="0"/>
          <w:numId w:val="1001"/>
        </w:numPr>
        <w:pStyle w:val="Compact"/>
      </w:pPr>
      <w:r>
        <w:t xml:space="preserve">High turnover rates among administrators lacking localized leadership training.</w:t>
      </w:r>
    </w:p>
    <w:p>
      <w:pPr>
        <w:numPr>
          <w:ilvl w:val="0"/>
          <w:numId w:val="1001"/>
        </w:numPr>
        <w:pStyle w:val="Compact"/>
      </w:pPr>
      <w:r>
        <w:t xml:space="preserve">Insufficient integration of Saudi cultural values and Ministry of Education (MOE) regulations into daily operations.</w:t>
      </w:r>
    </w:p>
    <w:p>
      <w:pPr>
        <w:numPr>
          <w:ilvl w:val="0"/>
          <w:numId w:val="1001"/>
        </w:numPr>
        <w:pStyle w:val="Compact"/>
      </w:pPr>
      <w:r>
        <w:t xml:space="preserve">A skills gap in digital transformation, data-driven decision-making, and international accreditation standards.</w:t>
      </w:r>
    </w:p>
    <w:p>
      <w:pPr>
        <w:pStyle w:val="FirstParagraph"/>
      </w:pPr>
      <w:r>
        <w:t xml:space="preserve">The Jeddah market uniquely requires administrators who navigate both global best practices and the nuanced demands of Saudi society. Our solution bridges this gap, making "Education Administrator" expertise a strategic asset for Jeddah institutions.</w:t>
      </w:r>
    </w:p>
    <w:bookmarkEnd w:id="21"/>
    <w:bookmarkStart w:id="22" w:name="target-audience"/>
    <w:p>
      <w:pPr>
        <w:pStyle w:val="Heading2"/>
      </w:pPr>
      <w:r>
        <w:t xml:space="preserve">Target Audience</w:t>
      </w:r>
    </w:p>
    <w:p>
      <w:pPr>
        <w:pStyle w:val="FirstParagraph"/>
      </w:pPr>
      <w:r>
        <w:t xml:space="preserve">Primary focus on:</w:t>
      </w:r>
    </w:p>
    <w:p>
      <w:pPr>
        <w:numPr>
          <w:ilvl w:val="0"/>
          <w:numId w:val="1002"/>
        </w:numPr>
        <w:pStyle w:val="Compact"/>
      </w:pPr>
      <w:r>
        <w:rPr>
          <w:bCs/>
          <w:b/>
        </w:rPr>
        <w:t xml:space="preserve">Leadership Teams:</w:t>
      </w:r>
      <w:r>
        <w:t xml:space="preserve"> </w:t>
      </w:r>
      <w:r>
        <w:t xml:space="preserve">Principals, Head of Schools, and Directors of international/private schools in Jeddah.</w:t>
      </w:r>
    </w:p>
    <w:p>
      <w:pPr>
        <w:numPr>
          <w:ilvl w:val="0"/>
          <w:numId w:val="1002"/>
        </w:numPr>
        <w:pStyle w:val="Compact"/>
      </w:pPr>
      <w:r>
        <w:rPr>
          <w:bCs/>
          <w:b/>
        </w:rPr>
        <w:t xml:space="preserve">Institutional HR Departments:</w:t>
      </w:r>
      <w:r>
        <w:t xml:space="preserve"> </w:t>
      </w:r>
      <w:r>
        <w:t xml:space="preserve">Responsible for recruiting and developing Education Administrators in the Jeddah market.</w:t>
      </w:r>
    </w:p>
    <w:p>
      <w:pPr>
        <w:numPr>
          <w:ilvl w:val="0"/>
          <w:numId w:val="1002"/>
        </w:numPr>
        <w:pStyle w:val="Compact"/>
      </w:pPr>
      <w:r>
        <w:rPr>
          <w:bCs/>
          <w:b/>
        </w:rPr>
        <w:t xml:space="preserve">Educational Consultants &amp; Training Providers:</w:t>
      </w:r>
      <w:r>
        <w:t xml:space="preserve"> </w:t>
      </w:r>
      <w:r>
        <w:t xml:space="preserve">Organizations serving the Saudi education sector with a Jeddah base.</w:t>
      </w:r>
    </w:p>
    <w:p>
      <w:pPr>
        <w:pStyle w:val="FirstParagraph"/>
      </w:pPr>
      <w:r>
        <w:t xml:space="preserve">Secondary audience includes the Ministry of Education (MOE) initiatives targeting Jeddah’s educational infrastructure development and local university programs training future administrators.</w:t>
      </w:r>
    </w:p>
    <w:bookmarkEnd w:id="22"/>
    <w:bookmarkStart w:id="23" w:name="X4d1c64e887c69501e0eb0917f41d6afc965ccea"/>
    <w:p>
      <w:pPr>
        <w:pStyle w:val="Heading2"/>
      </w:pPr>
      <w:r>
        <w:t xml:space="preserve">Unique Value Proposition for Saudi Arabia Jeddah</w:t>
      </w:r>
    </w:p>
    <w:p>
      <w:pPr>
        <w:pStyle w:val="FirstParagraph"/>
      </w:pPr>
      <w:r>
        <w:t xml:space="preserve">We provide</w:t>
      </w:r>
      <w:r>
        <w:t xml:space="preserve"> </w:t>
      </w:r>
      <w:r>
        <w:rPr>
          <w:bCs/>
          <w:b/>
        </w:rPr>
        <w:t xml:space="preserve">certified, culturally embedded Education Administrator Development Programs** uniquely designed for Jeddah's context:</w:t>
      </w:r>
    </w:p>
    <w:p>
      <w:pPr>
        <w:numPr>
          <w:ilvl w:val="0"/>
          <w:numId w:val="1003"/>
        </w:numPr>
        <w:pStyle w:val="Compact"/>
      </w:pPr>
      <w:r>
        <w:rPr>
          <w:bCs/>
          <w:b/>
        </w:rPr>
        <w:t xml:space="preserve">Jeddah-Specific Curriculum:</w:t>
      </w:r>
      <w:r>
        <w:t xml:space="preserve"> </w:t>
      </w:r>
      <w:r>
        <w:t xml:space="preserve">Integrating MOE compliance, Hajj/Umrah-related school logistics, and Red Sea Project community engagement strategies.</w:t>
      </w:r>
    </w:p>
    <w:p>
      <w:pPr>
        <w:numPr>
          <w:ilvl w:val="0"/>
          <w:numId w:val="1003"/>
        </w:numPr>
        <w:pStyle w:val="Compact"/>
      </w:pPr>
      <w:r>
        <w:rPr>
          <w:bCs/>
          <w:b/>
        </w:rPr>
        <w:t xml:space="preserve">Arabic-English Bilingual Leadership Training:</w:t>
      </w:r>
      <w:r>
        <w:t xml:space="preserve"> </w:t>
      </w:r>
      <w:r>
        <w:t xml:space="preserve">Ensuring seamless communication within Jeddah's diverse school communities (50% expatriate staff).</w:t>
      </w:r>
    </w:p>
    <w:p>
      <w:pPr>
        <w:numPr>
          <w:ilvl w:val="0"/>
          <w:numId w:val="1003"/>
        </w:numPr>
        <w:pStyle w:val="Compact"/>
      </w:pPr>
      <w:r>
        <w:rPr>
          <w:bCs/>
          <w:b/>
        </w:rPr>
        <w:t xml:space="preserve">Vision 2030 Alignment Workshops:</w:t>
      </w:r>
      <w:r>
        <w:t xml:space="preserve"> </w:t>
      </w:r>
      <w:r>
        <w:t xml:space="preserve">Mapping administrator roles to national education goals like increasing female workforce participation.</w:t>
      </w:r>
    </w:p>
    <w:p>
      <w:pPr>
        <w:pStyle w:val="FirstParagraph"/>
      </w:pPr>
      <w:r>
        <w:t xml:space="preserve">Unlike generic global programs, our offering solves *Jeddah-specific* pain points – positioning us as the go-to partner for Education Administrators in Saudi Arabia.</w:t>
      </w:r>
    </w:p>
    <w:bookmarkEnd w:id="23"/>
    <w:bookmarkStart w:id="28" w:name="marketing-strategy-tactics"/>
    <w:p>
      <w:pPr>
        <w:pStyle w:val="Heading2"/>
      </w:pPr>
      <w:r>
        <w:t xml:space="preserve">Marketing Strategy &amp; Tactics</w:t>
      </w:r>
    </w:p>
    <w:bookmarkStart w:id="24" w:name="X48550f20451b6b74991400ba6a0cf0f7587f864"/>
    <w:p>
      <w:pPr>
        <w:pStyle w:val="Heading3"/>
      </w:pPr>
      <w:r>
        <w:t xml:space="preserve">1. Digital Presence &amp; Content Marketing (Jeddah-Centric)</w:t>
      </w:r>
    </w:p>
    <w:p>
      <w:pPr>
        <w:pStyle w:val="FirstParagraph"/>
      </w:pPr>
      <w:r>
        <w:t xml:space="preserve">- Launch a dedicated "Jeddah Education Leader Hub" on our website featuring case studies from leading Jeddah schools (e.g., Al Faisal International School, Jeddah E-Learning Academy).</w:t>
      </w:r>
      <w:r>
        <w:t xml:space="preserve"> </w:t>
      </w:r>
      <w:r>
        <w:t xml:space="preserve">- Create localized content: "5 Ways to Navigate MOE Regulations for Education Administrators in Jeddah," "The Role of Education Administrators in Supporting Vision 2030's Educational Goals."</w:t>
      </w:r>
      <w:r>
        <w:t xml:space="preserve"> </w:t>
      </w:r>
      <w:r>
        <w:t xml:space="preserve">- Geo-targeted LinkedIn campaigns focusing on HR managers and school leaders in Jeddah using keywords: "Education Administrator Saudi Arabia," "Jeddah School Leadership."</w:t>
      </w:r>
    </w:p>
    <w:bookmarkEnd w:id="24"/>
    <w:bookmarkStart w:id="25" w:name="strategic-partnerships-jeddah-based"/>
    <w:p>
      <w:pPr>
        <w:pStyle w:val="Heading3"/>
      </w:pPr>
      <w:r>
        <w:t xml:space="preserve">2. Strategic Partnerships (Jeddah-Based)</w:t>
      </w:r>
    </w:p>
    <w:p>
      <w:pPr>
        <w:pStyle w:val="FirstParagraph"/>
      </w:pPr>
      <w:r>
        <w:t xml:space="preserve">- Forge alliances with the Jeddah Chamber of Commerce Education Committee and KAUST (King Abdullah University of Science and Technology) for executive workshops.</w:t>
      </w:r>
      <w:r>
        <w:t xml:space="preserve"> </w:t>
      </w:r>
      <w:r>
        <w:t xml:space="preserve">- Partner with Saudi education consultants like Al-Naseem Consultancy to co-host "Education Administrator Excellence Summits" in Jeddah's business district (e.g., Al-Haramain Tower).</w:t>
      </w:r>
      <w:r>
        <w:t xml:space="preserve"> </w:t>
      </w:r>
      <w:r>
        <w:t xml:space="preserve">- Collaborate with Jeddah-based schools for pilot programs, using their success stories as social proof.</w:t>
      </w:r>
    </w:p>
    <w:bookmarkEnd w:id="25"/>
    <w:bookmarkStart w:id="26" w:name="events-community-engagement"/>
    <w:p>
      <w:pPr>
        <w:pStyle w:val="Heading3"/>
      </w:pPr>
      <w:r>
        <w:t xml:space="preserve">3. Events &amp; Community Engagement</w:t>
      </w:r>
    </w:p>
    <w:p>
      <w:pPr>
        <w:pStyle w:val="FirstParagraph"/>
      </w:pPr>
      <w:r>
        <w:t xml:space="preserve">- Host the inaugural "Jeddah Education Administrator Summit" at a premier venue (e.g., Ritz-Carlton Jeddah), featuring MOE officials and top school leaders discussing "Building Future-Ready Administrators."</w:t>
      </w:r>
      <w:r>
        <w:t xml:space="preserve"> </w:t>
      </w:r>
      <w:r>
        <w:t xml:space="preserve">- Sponsor Jeddah International School Expos to connect directly with hiring decision-makers.</w:t>
      </w:r>
      <w:r>
        <w:t xml:space="preserve"> </w:t>
      </w:r>
      <w:r>
        <w:t xml:space="preserve">- Participate in Saudi Education Ministry events in Jeddah, emphasizing our alignment with national strategies.</w:t>
      </w:r>
    </w:p>
    <w:bookmarkEnd w:id="26"/>
    <w:bookmarkStart w:id="27" w:name="localized-sales-client-acquisition"/>
    <w:p>
      <w:pPr>
        <w:pStyle w:val="Heading3"/>
      </w:pPr>
      <w:r>
        <w:t xml:space="preserve">4. Localized Sales &amp; Client Acquisition</w:t>
      </w:r>
    </w:p>
    <w:p>
      <w:pPr>
        <w:pStyle w:val="FirstParagraph"/>
      </w:pPr>
      <w:r>
        <w:t xml:space="preserve">- Deploy a dedicated Jeddah-based sales team fluent in Arabic and understanding of local educational culture.</w:t>
      </w:r>
      <w:r>
        <w:t xml:space="preserve"> </w:t>
      </w:r>
      <w:r>
        <w:t xml:space="preserve">- Offer free "Vision 2030 Compliance Audits" for schools to demonstrate immediate value.</w:t>
      </w:r>
      <w:r>
        <w:t xml:space="preserve"> </w:t>
      </w:r>
      <w:r>
        <w:t xml:space="preserve">- Develop tiered packages: "Foundational Administrator Training," "Strategic Leadership Certification (Jeddah Focus)," and "MOE Compliance Integration."</w:t>
      </w:r>
    </w:p>
    <w:bookmarkEnd w:id="27"/>
    <w:bookmarkEnd w:id="28"/>
    <w:bookmarkStart w:id="29" w:name="why-jeddah-why-now"/>
    <w:p>
      <w:pPr>
        <w:pStyle w:val="Heading2"/>
      </w:pPr>
      <w:r>
        <w:t xml:space="preserve">Why Jeddah? Why Now?</w:t>
      </w:r>
    </w:p>
    <w:p>
      <w:pPr>
        <w:pStyle w:val="FirstParagraph"/>
      </w:pPr>
      <w:r>
        <w:t xml:space="preserve">Jeddah is the epicenter of Saudi Arabia’s education evolution. With over 300 schools, a 15% annual growth rate in international institutions, and massive infrastructure investment (e.g., NEOM-linked educational hubs), the demand for skilled Education Administrators has never been higher. Our Marketing Plan capitalizes on this moment by positioning our services as essential to Jeddah's educational transformation. We’re not just selling training—we’re enabling institutions to meet Vision 2030 deadlines, enhance student outcomes, and uphold Saudi cultural excellence.</w:t>
      </w:r>
    </w:p>
    <w:bookmarkEnd w:id="29"/>
    <w:bookmarkStart w:id="30" w:name="metrics-for-success-jeddah-specific"/>
    <w:p>
      <w:pPr>
        <w:pStyle w:val="Heading2"/>
      </w:pPr>
      <w:r>
        <w:t xml:space="preserve">Metrics for Success (Jeddah-Specific)</w:t>
      </w:r>
    </w:p>
    <w:p>
      <w:pPr>
        <w:numPr>
          <w:ilvl w:val="0"/>
          <w:numId w:val="1004"/>
        </w:numPr>
        <w:pStyle w:val="Compact"/>
      </w:pPr>
      <w:r>
        <w:rPr>
          <w:bCs/>
          <w:b/>
        </w:rPr>
        <w:t xml:space="preserve">Short-Term (6 months):</w:t>
      </w:r>
      <w:r>
        <w:t xml:space="preserve"> </w:t>
      </w:r>
      <w:r>
        <w:t xml:space="preserve">Secure 15 pilot partnerships with Jeddah schools; achieve 40% website traffic from Jeddah IPs.</w:t>
      </w:r>
    </w:p>
    <w:p>
      <w:pPr>
        <w:numPr>
          <w:ilvl w:val="0"/>
          <w:numId w:val="1004"/>
        </w:numPr>
        <w:pStyle w:val="Compact"/>
      </w:pPr>
      <w:r>
        <w:rPr>
          <w:bCs/>
          <w:b/>
        </w:rPr>
        <w:t xml:space="preserve">Mid-Term (1 year):</w:t>
      </w:r>
      <w:r>
        <w:t xml:space="preserve"> </w:t>
      </w:r>
      <w:r>
        <w:t xml:space="preserve">Train 250 Education Administrators in Jeddah; secure contracts with 3 major educational consultancies operating in the city.</w:t>
      </w:r>
    </w:p>
    <w:p>
      <w:pPr>
        <w:numPr>
          <w:ilvl w:val="0"/>
          <w:numId w:val="1004"/>
        </w:numPr>
        <w:pStyle w:val="Compact"/>
      </w:pPr>
      <w:r>
        <w:rPr>
          <w:bCs/>
          <w:b/>
        </w:rPr>
        <w:t xml:space="preserve">Long-Term (3 years):</w:t>
      </w:r>
      <w:r>
        <w:t xml:space="preserve"> </w:t>
      </w:r>
      <w:r>
        <w:t xml:space="preserve">Become the recognized standard for Education Administrator development across Saudi Arabia, with Jeddah as our flagship market.</w:t>
      </w:r>
    </w:p>
    <w:bookmarkEnd w:id="30"/>
    <w:bookmarkStart w:id="31" w:name="X23ab935f375611ef61de9f95766a5933589e5dd"/>
    <w:p>
      <w:pPr>
        <w:pStyle w:val="Heading2"/>
      </w:pPr>
      <w:r>
        <w:t xml:space="preserve">Conclusion: Partnering with Jeddah's Educational Future</w:t>
      </w:r>
    </w:p>
    <w:p>
      <w:pPr>
        <w:pStyle w:val="FirstParagraph"/>
      </w:pPr>
      <w:r>
        <w:t xml:space="preserve">This Marketing Plan is a blueprint for transforming how schools in Saudi Arabia, specifically in Jeddah, approach the critical role of the Education Administrator. By embedding cultural intelligence, Vision 2030 alignment, and hyper-localized solutions into every service we offer, we don’t just address a need—we define the future of education leadership in Jeddah. Our commitment to delivering unmatched value for Education Administrators ensures that schools in Saudi Arabia can thrive with confidence. The time for specialized, Jeddah-focused education leadership is now.</w:t>
      </w:r>
    </w:p>
    <w:p>
      <w:pPr>
        <w:pStyle w:val="BodyText"/>
      </w:pPr>
      <w:r>
        <w:rPr>
          <w:bCs/>
          <w:b/>
        </w:rPr>
        <w:t xml:space="preserve">Marketing Plan</w:t>
      </w:r>
      <w:r>
        <w:t xml:space="preserve"> </w:t>
      </w:r>
      <w:r>
        <w:t xml:space="preserve">=</w:t>
      </w:r>
      <w:r>
        <w:t xml:space="preserve"> </w:t>
      </w:r>
      <w:r>
        <w:rPr>
          <w:iCs/>
          <w:i/>
        </w:rPr>
        <w:t xml:space="preserve">Education Administrator</w:t>
      </w:r>
      <w:r>
        <w:t xml:space="preserve"> </w:t>
      </w:r>
      <w:r>
        <w:t xml:space="preserve">Excellence =</w:t>
      </w:r>
      <w:r>
        <w:t xml:space="preserve"> </w:t>
      </w:r>
      <w:r>
        <w:rPr>
          <w:iCs/>
          <w:i/>
        </w:rPr>
        <w:t xml:space="preserve">Saudi Arabia Jeddah</w:t>
      </w:r>
      <w:r>
        <w:t xml:space="preserve">'s Educational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Solutions for Jeddah, Saudi Arabia</dc:title>
  <dc:creator/>
  <dc:language>en</dc:language>
  <cp:keywords/>
  <dcterms:created xsi:type="dcterms:W3CDTF">2026-07-23T14:01:18Z</dcterms:created>
  <dcterms:modified xsi:type="dcterms:W3CDTF">2026-07-23T14:01:18Z</dcterms:modified>
</cp:coreProperties>
</file>

<file path=docProps/custom.xml><?xml version="1.0" encoding="utf-8"?>
<Properties xmlns="http://schemas.openxmlformats.org/officeDocument/2006/custom-properties" xmlns:vt="http://schemas.openxmlformats.org/officeDocument/2006/docPropsVTypes"/>
</file>