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Education</w:t>
      </w:r>
      <w:r>
        <w:t xml:space="preserve"> </w:t>
      </w:r>
      <w:r>
        <w:t xml:space="preserve">Administrator</w:t>
      </w:r>
      <w:r>
        <w:t xml:space="preserve"> </w:t>
      </w:r>
      <w:r>
        <w:t xml:space="preserve">Recruitment</w:t>
      </w:r>
      <w:r>
        <w:t xml:space="preserve"> </w:t>
      </w:r>
      <w:r>
        <w:t xml:space="preserve">in</w:t>
      </w:r>
      <w:r>
        <w:t xml:space="preserve"> </w:t>
      </w:r>
      <w:r>
        <w:t xml:space="preserve">Seoul,</w:t>
      </w:r>
      <w:r>
        <w:t xml:space="preserve"> </w:t>
      </w:r>
      <w:r>
        <w:t xml:space="preserve">South</w:t>
      </w:r>
      <w:r>
        <w:t xml:space="preserve"> </w:t>
      </w:r>
      <w:r>
        <w:t xml:space="preserve">Korea</w:t>
      </w:r>
    </w:p>
    <w:bookmarkStart w:id="33" w:name="Xe5d9d5472e81bbc886886e83c7be0461f3267a2"/>
    <w:p>
      <w:pPr>
        <w:pStyle w:val="Heading1"/>
      </w:pPr>
      <w:r>
        <w:t xml:space="preserve">Comprehensive Marketing Plan for Education Administrator Recruitment in Seoul, South Korea</w:t>
      </w:r>
    </w:p>
    <w:bookmarkStart w:id="20" w:name="executive-summary"/>
    <w:p>
      <w:pPr>
        <w:pStyle w:val="Heading2"/>
      </w:pPr>
      <w:r>
        <w:t xml:space="preserve">Executive Summary</w:t>
      </w:r>
    </w:p>
    <w:p>
      <w:pPr>
        <w:pStyle w:val="FirstParagraph"/>
      </w:pPr>
      <w:r>
        <w:t xml:space="preserve">This Marketing Plan outlines a targeted recruitment strategy to attract top-tier Education Administrators for prestigious academic institutions across Seoul, South Korea. With the Korean education sector experiencing unprecedented growth driven by digital transformation and globalized curricula, securing skilled administrators is critical to maintaining Seoul's position as an educational hub in Asia. This plan leverages South Korea's unique educational ecosystem while addressing the specialized requirements of the Education Administrator role through culturally attuned marketing tactics.</w:t>
      </w:r>
    </w:p>
    <w:bookmarkEnd w:id="20"/>
    <w:bookmarkStart w:id="21" w:name="Xdbb25715fa1ccc29e92e863b41470f3f640c41e"/>
    <w:p>
      <w:pPr>
        <w:pStyle w:val="Heading2"/>
      </w:pPr>
      <w:r>
        <w:t xml:space="preserve">Situation Analysis: The Seoul Educational Landscape</w:t>
      </w:r>
    </w:p>
    <w:p>
      <w:pPr>
        <w:pStyle w:val="FirstParagraph"/>
      </w:pPr>
      <w:r>
        <w:t xml:space="preserve">Seoul, as South Korea's capital, houses 60% of the nation's top-tier universities and 85% of international schools. The government's "Education Innovation 2030" initiative has created a surge in demand for Education Administrators who can navigate complex systems like the National Curriculum Standards (K-12), Gaokao preparation frameworks, and bilingual program management. However, Seoul's competitive job market sees only 15% of qualified candidates actively seeking new roles due to strong institutional retention. Current recruitment channels fail to reach passive candidates with international experience—critical for institutions aiming for global accreditation (e.g., WASC, NEASC).</w:t>
      </w:r>
    </w:p>
    <w:bookmarkEnd w:id="21"/>
    <w:bookmarkStart w:id="22" w:name="target-audience-segmentation"/>
    <w:p>
      <w:pPr>
        <w:pStyle w:val="Heading2"/>
      </w:pPr>
      <w:r>
        <w:t xml:space="preserve">Target Audience Segmentation</w:t>
      </w:r>
    </w:p>
    <w:p>
      <w:pPr>
        <w:pStyle w:val="FirstParagraph"/>
      </w:pPr>
      <w:r>
        <w:t xml:space="preserve">We identify three priority segments for this Education Administrator recruitment campaign:</w:t>
      </w:r>
    </w:p>
    <w:p>
      <w:pPr>
        <w:numPr>
          <w:ilvl w:val="0"/>
          <w:numId w:val="1001"/>
        </w:numPr>
        <w:pStyle w:val="Compact"/>
      </w:pPr>
      <w:r>
        <w:rPr>
          <w:bCs/>
          <w:b/>
        </w:rPr>
        <w:t xml:space="preserve">Domestic Talent Pool:</w:t>
      </w:r>
      <w:r>
        <w:t xml:space="preserve"> </w:t>
      </w:r>
      <w:r>
        <w:t xml:space="preserve">Korean graduates from Seoul National University's Graduate School of Education or Korea University's Educational Administration program with 5+ years in school management.</w:t>
      </w:r>
    </w:p>
    <w:p>
      <w:pPr>
        <w:numPr>
          <w:ilvl w:val="0"/>
          <w:numId w:val="1001"/>
        </w:numPr>
        <w:pStyle w:val="Compact"/>
      </w:pPr>
      <w:r>
        <w:rPr>
          <w:bCs/>
          <w:b/>
        </w:rPr>
        <w:t xml:space="preserve">Overseas Educators:</w:t>
      </w:r>
      <w:r>
        <w:t xml:space="preserve"> </w:t>
      </w:r>
      <w:r>
        <w:t xml:space="preserve">International candidates (primarily from the US, Canada, UK) with dual-language proficiency seeking to work in South Korea's high-demand private international schools (e.g., Seoul Foreign School, Korean International School).</w:t>
      </w:r>
    </w:p>
    <w:p>
      <w:pPr>
        <w:numPr>
          <w:ilvl w:val="0"/>
          <w:numId w:val="1001"/>
        </w:numPr>
        <w:pStyle w:val="Compact"/>
      </w:pPr>
      <w:r>
        <w:rPr>
          <w:bCs/>
          <w:b/>
        </w:rPr>
        <w:t xml:space="preserve">Diaspora Professionals:</w:t>
      </w:r>
      <w:r>
        <w:t xml:space="preserve"> </w:t>
      </w:r>
      <w:r>
        <w:t xml:space="preserve">Korean expatriates working abroad with global administrative experience who prefer returning to Seoul.</w:t>
      </w:r>
    </w:p>
    <w:bookmarkEnd w:id="22"/>
    <w:bookmarkStart w:id="23" w:name="marketing-objectives"/>
    <w:p>
      <w:pPr>
        <w:pStyle w:val="Heading2"/>
      </w:pPr>
      <w:r>
        <w:t xml:space="preserve">Marketing Objectives</w:t>
      </w:r>
    </w:p>
    <w:p>
      <w:pPr>
        <w:pStyle w:val="FirstParagraph"/>
      </w:pPr>
      <w:r>
        <w:t xml:space="preserve">This Marketing Plan targets measurable outcomes within 12 months:</w:t>
      </w:r>
    </w:p>
    <w:p>
      <w:pPr>
        <w:numPr>
          <w:ilvl w:val="0"/>
          <w:numId w:val="1002"/>
        </w:numPr>
        <w:pStyle w:val="Compact"/>
      </w:pPr>
      <w:r>
        <w:t xml:space="preserve">Secure 30+ qualified Education Administrator candidates (40% domestic, 45% overseas, 15% diaspora)</w:t>
      </w:r>
    </w:p>
    <w:p>
      <w:pPr>
        <w:numPr>
          <w:ilvl w:val="0"/>
          <w:numId w:val="1002"/>
        </w:numPr>
        <w:pStyle w:val="Compact"/>
      </w:pPr>
      <w:r>
        <w:t xml:space="preserve">Reduce time-to-hire from industry average of 98 days to ≤60 days</w:t>
      </w:r>
    </w:p>
    <w:p>
      <w:pPr>
        <w:numPr>
          <w:ilvl w:val="0"/>
          <w:numId w:val="1002"/>
        </w:numPr>
        <w:pStyle w:val="Compact"/>
      </w:pPr>
      <w:r>
        <w:t xml:space="preserve">Achieve a candidate satisfaction rate of ≥85% through culturally responsive communication</w:t>
      </w:r>
    </w:p>
    <w:p>
      <w:pPr>
        <w:numPr>
          <w:ilvl w:val="0"/>
          <w:numId w:val="1002"/>
        </w:numPr>
        <w:pStyle w:val="Compact"/>
      </w:pPr>
      <w:r>
        <w:t xml:space="preserve">Attain 70% brand recognition among education professionals in South Korea Seoul via targeted digital campaigns</w:t>
      </w:r>
    </w:p>
    <w:bookmarkEnd w:id="23"/>
    <w:bookmarkStart w:id="28" w:name="Xc3706a3abed874cf1441296cbea49e8af42ffe9"/>
    <w:p>
      <w:pPr>
        <w:pStyle w:val="Heading2"/>
      </w:pPr>
      <w:r>
        <w:t xml:space="preserve">Strategic Marketing Mix: The 4Ps for Seoul's Education Market</w:t>
      </w:r>
    </w:p>
    <w:bookmarkStart w:id="24" w:name="product-the-education-administrator-role"/>
    <w:p>
      <w:pPr>
        <w:pStyle w:val="Heading3"/>
      </w:pPr>
      <w:r>
        <w:t xml:space="preserve">Product: The Education Administrator Role</w:t>
      </w:r>
    </w:p>
    <w:p>
      <w:pPr>
        <w:pStyle w:val="FirstParagraph"/>
      </w:pPr>
      <w:r>
        <w:t xml:space="preserve">We reposition the role beyond traditional management to emphasize its strategic value in Seoul's evolving educational environment. Key differentiators include:</w:t>
      </w:r>
    </w:p>
    <w:p>
      <w:pPr>
        <w:numPr>
          <w:ilvl w:val="0"/>
          <w:numId w:val="1003"/>
        </w:numPr>
        <w:pStyle w:val="Compact"/>
      </w:pPr>
      <w:r>
        <w:t xml:space="preserve">Direct involvement in Seoul Metropolitan Office of Education (SMOE) compliance initiatives</w:t>
      </w:r>
    </w:p>
    <w:p>
      <w:pPr>
        <w:numPr>
          <w:ilvl w:val="0"/>
          <w:numId w:val="1003"/>
        </w:numPr>
        <w:pStyle w:val="Compact"/>
      </w:pPr>
      <w:r>
        <w:t xml:space="preserve">Leadership opportunities in Seoul's 2030 Digital Learning Centers program</w:t>
      </w:r>
    </w:p>
    <w:p>
      <w:pPr>
        <w:numPr>
          <w:ilvl w:val="0"/>
          <w:numId w:val="1003"/>
        </w:numPr>
        <w:pStyle w:val="Compact"/>
      </w:pPr>
      <w:r>
        <w:t xml:space="preserve">Competitive compensation package including housing allowance (critical for Seoul's high cost-of-living)</w:t>
      </w:r>
    </w:p>
    <w:bookmarkEnd w:id="24"/>
    <w:bookmarkStart w:id="25" w:name="price-value-proposition"/>
    <w:p>
      <w:pPr>
        <w:pStyle w:val="Heading3"/>
      </w:pPr>
      <w:r>
        <w:t xml:space="preserve">Price: Value Proposition</w:t>
      </w:r>
    </w:p>
    <w:p>
      <w:pPr>
        <w:pStyle w:val="FirstParagraph"/>
      </w:pPr>
      <w:r>
        <w:t xml:space="preserve">Rather than focusing solely on salary, we highlight holistic value:</w:t>
      </w:r>
    </w:p>
    <w:p>
      <w:pPr>
        <w:numPr>
          <w:ilvl w:val="0"/>
          <w:numId w:val="1004"/>
        </w:numPr>
        <w:pStyle w:val="Compact"/>
      </w:pPr>
      <w:r>
        <w:rPr>
          <w:bCs/>
          <w:b/>
        </w:rPr>
        <w:t xml:space="preserve">Professional Growth:</w:t>
      </w:r>
      <w:r>
        <w:t xml:space="preserve"> </w:t>
      </w:r>
      <w:r>
        <w:t xml:space="preserve">Sponsorship for Korea Education Development Institute (KEDI) certification</w:t>
      </w:r>
    </w:p>
    <w:p>
      <w:pPr>
        <w:numPr>
          <w:ilvl w:val="0"/>
          <w:numId w:val="1004"/>
        </w:numPr>
        <w:pStyle w:val="Compact"/>
      </w:pPr>
      <w:r>
        <w:rPr>
          <w:bCs/>
          <w:b/>
        </w:rPr>
        <w:t xml:space="preserve">Cultural Immersion:</w:t>
      </w:r>
      <w:r>
        <w:t xml:space="preserve"> </w:t>
      </w:r>
      <w:r>
        <w:t xml:space="preserve">Guaranteed Korean language training and Seoul cultural orientation</w:t>
      </w:r>
    </w:p>
    <w:p>
      <w:pPr>
        <w:numPr>
          <w:ilvl w:val="0"/>
          <w:numId w:val="1004"/>
        </w:numPr>
        <w:pStyle w:val="Compact"/>
      </w:pPr>
      <w:r>
        <w:rPr>
          <w:bCs/>
          <w:b/>
        </w:rPr>
        <w:t xml:space="preserve">Work-Life Balance:</w:t>
      </w:r>
      <w:r>
        <w:t xml:space="preserve"> </w:t>
      </w:r>
      <w:r>
        <w:t xml:space="preserve">Flexible hours accommodating Seoul's school calendar and Family Day policies</w:t>
      </w:r>
    </w:p>
    <w:bookmarkEnd w:id="25"/>
    <w:bookmarkStart w:id="26" w:name="X96e3f3a51e4b4c91d5883cc887ebe584d7f4e38"/>
    <w:p>
      <w:pPr>
        <w:pStyle w:val="Heading3"/>
      </w:pPr>
      <w:r>
        <w:t xml:space="preserve">Promotion: Culturally Tailored Outreach in South Korea Seoul</w:t>
      </w:r>
    </w:p>
    <w:p>
      <w:pPr>
        <w:pStyle w:val="FirstParagraph"/>
      </w:pPr>
      <w:r>
        <w:t xml:space="preserve">We deploy multi-channel tactics aligned with Korean professional behavior norms:</w:t>
      </w:r>
    </w:p>
    <w:p>
      <w:pPr>
        <w:numPr>
          <w:ilvl w:val="0"/>
          <w:numId w:val="1005"/>
        </w:numPr>
        <w:pStyle w:val="Compact"/>
      </w:pPr>
      <w:r>
        <w:rPr>
          <w:bCs/>
          <w:b/>
        </w:rPr>
        <w:t xml:space="preserve">LinkedIn &amp; Naver Jobs:</w:t>
      </w:r>
      <w:r>
        <w:t xml:space="preserve"> </w:t>
      </w:r>
      <w:r>
        <w:t xml:space="preserve">Targeted ads using Korean keywords like "교육 행정관" and "서울 교육 관리" with content emphasizing institutional prestige (e.g., "Join Seoul's Top 5 International Schools")</w:t>
      </w:r>
    </w:p>
    <w:p>
      <w:pPr>
        <w:numPr>
          <w:ilvl w:val="0"/>
          <w:numId w:val="1005"/>
        </w:numPr>
        <w:pStyle w:val="Compact"/>
      </w:pPr>
      <w:r>
        <w:rPr>
          <w:bCs/>
          <w:b/>
        </w:rPr>
        <w:t xml:space="preserve">KakaoTalk Campaigns:</w:t>
      </w:r>
      <w:r>
        <w:t xml:space="preserve"> </w:t>
      </w:r>
      <w:r>
        <w:t xml:space="preserve">Partnering with Korea University Alumni Association for direct, permission-based messaging</w:t>
      </w:r>
    </w:p>
    <w:p>
      <w:pPr>
        <w:numPr>
          <w:ilvl w:val="0"/>
          <w:numId w:val="1005"/>
        </w:numPr>
        <w:pStyle w:val="Compact"/>
      </w:pPr>
      <w:r>
        <w:rPr>
          <w:bCs/>
          <w:b/>
        </w:rPr>
        <w:t xml:space="preserve">Industry Events:</w:t>
      </w:r>
      <w:r>
        <w:t xml:space="preserve"> </w:t>
      </w:r>
      <w:r>
        <w:t xml:space="preserve">Sponsorship of Seoul Education Expo 2024 and KEDI workshops to showcase the role in-person</w:t>
      </w:r>
    </w:p>
    <w:p>
      <w:pPr>
        <w:numPr>
          <w:ilvl w:val="0"/>
          <w:numId w:val="1005"/>
        </w:numPr>
        <w:pStyle w:val="Compact"/>
      </w:pPr>
      <w:r>
        <w:rPr>
          <w:bCs/>
          <w:b/>
        </w:rPr>
        <w:t xml:space="preserve">Influencer Collaboration:</w:t>
      </w:r>
      <w:r>
        <w:t xml:space="preserve"> </w:t>
      </w:r>
      <w:r>
        <w:t xml:space="preserve">Partnering with Korean education vloggers (e.g., "Seoul Educator") for authentic role storytelling</w:t>
      </w:r>
    </w:p>
    <w:bookmarkEnd w:id="26"/>
    <w:bookmarkStart w:id="27" w:name="X0dfc3fdf68e96993e2646a43169664e1723a343"/>
    <w:p>
      <w:pPr>
        <w:pStyle w:val="Heading3"/>
      </w:pPr>
      <w:r>
        <w:t xml:space="preserve">Place: Seoul-Centric Recruitment Logistics</w:t>
      </w:r>
    </w:p>
    <w:p>
      <w:pPr>
        <w:pStyle w:val="FirstParagraph"/>
      </w:pPr>
      <w:r>
        <w:t xml:space="preserve">Optimizing the application journey for Seoul's context:</w:t>
      </w:r>
    </w:p>
    <w:p>
      <w:pPr>
        <w:numPr>
          <w:ilvl w:val="0"/>
          <w:numId w:val="1006"/>
        </w:numPr>
        <w:pStyle w:val="Compact"/>
      </w:pPr>
      <w:r>
        <w:t xml:space="preserve">Mobile-first application portal (87% of Koreans use smartphones for job searches)</w:t>
      </w:r>
    </w:p>
    <w:p>
      <w:pPr>
        <w:numPr>
          <w:ilvl w:val="0"/>
          <w:numId w:val="1006"/>
        </w:numPr>
        <w:pStyle w:val="Compact"/>
      </w:pPr>
      <w:r>
        <w:t xml:space="preserve">In-person interviews at Seoul locations like Gangnam Education Center to demonstrate local commitment</w:t>
      </w:r>
    </w:p>
    <w:p>
      <w:pPr>
        <w:numPr>
          <w:ilvl w:val="0"/>
          <w:numId w:val="1006"/>
        </w:numPr>
        <w:pStyle w:val="Compact"/>
      </w:pPr>
      <w:r>
        <w:t xml:space="preserve">Post-offer support: Assistance with Korean residency permits (D-2 visa) and Seoul housing referrals</w:t>
      </w:r>
    </w:p>
    <w:bookmarkEnd w:id="27"/>
    <w:bookmarkEnd w:id="28"/>
    <w:bookmarkStart w:id="29" w:name="X975d43c1475ab02ebc5d670f42b7ed8b74990a0"/>
    <w:p>
      <w:pPr>
        <w:pStyle w:val="Heading2"/>
      </w:pPr>
      <w:r>
        <w:t xml:space="preserve">Budget Allocation: Strategic Investment for South Korea's Market</w:t>
      </w:r>
    </w:p>
    <w:p>
      <w:pPr>
        <w:pStyle w:val="FirstParagraph"/>
      </w:pPr>
      <w:r>
        <w:t xml:space="preserve">Channel</w:t>
      </w:r>
    </w:p>
    <w:p>
      <w:pPr>
        <w:pStyle w:val="BodyText"/>
      </w:pPr>
      <w:r>
        <w:t xml:space="preserve">Allocation (%)</w:t>
      </w:r>
    </w:p>
    <w:p>
      <w:pPr>
        <w:pStyle w:val="BodyText"/>
      </w:pPr>
      <w:r>
        <w:t xml:space="preserve">Rationale</w:t>
      </w:r>
    </w:p>
    <w:p>
      <w:pPr>
        <w:pStyle w:val="BodyText"/>
      </w:pPr>
      <w:r>
        <w:t xml:space="preserve">Social Media (Naver, LinkedIn)</w:t>
      </w:r>
    </w:p>
    <w:p>
      <w:pPr>
        <w:pStyle w:val="BodyText"/>
      </w:pPr>
      <w:r>
        <w:t xml:space="preserve">35%</w:t>
      </w:r>
    </w:p>
    <w:p>
      <w:pPr>
        <w:pStyle w:val="BodyText"/>
      </w:pPr>
      <w:r>
        <w:t xml:space="preserve">Korean professionals primarily use these for career moves; high ROI for targeted ads.</w:t>
      </w:r>
    </w:p>
    <w:p>
      <w:pPr>
        <w:pStyle w:val="BodyText"/>
      </w:pPr>
      <w:r>
        <w:t xml:space="preserve">Industry Events (Seoul Education Expo)</w:t>
      </w:r>
    </w:p>
    <w:p>
      <w:pPr>
        <w:pStyle w:val="BodyText"/>
      </w:pPr>
      <w:r>
        <w:t xml:space="preserve">25%</w:t>
      </w:r>
    </w:p>
    <w:p>
      <w:pPr>
        <w:pStyle w:val="BodyText"/>
      </w:pPr>
      <w:r>
        <w:t xml:space="preserve">Premium networking access in Seoul's education hub.</w:t>
      </w:r>
    </w:p>
    <w:p>
      <w:pPr>
        <w:pStyle w:val="BodyText"/>
      </w:pPr>
      <w:r>
        <w:t xml:space="preserve">Influencer Partnerships</w:t>
      </w:r>
    </w:p>
    <w:p>
      <w:pPr>
        <w:pStyle w:val="BodyText"/>
      </w:pPr>
      <w:r>
        <w:t xml:space="preserve">20%</w:t>
      </w:r>
    </w:p>
    <w:p>
      <w:pPr>
        <w:pStyle w:val="BodyText"/>
      </w:pPr>
      <w:r>
        <w:t xml:space="preserve">Leverages trusted voices in Korean education communities.</w:t>
      </w:r>
    </w:p>
    <w:p>
      <w:pPr>
        <w:pStyle w:val="BodyText"/>
      </w:pPr>
      <w:r>
        <w:t xml:space="preserve">Recruitment Agency Fees (Seoul-based)</w:t>
      </w:r>
    </w:p>
    <w:p>
      <w:pPr>
        <w:pStyle w:val="BodyText"/>
      </w:pPr>
      <w:r>
        <w:t xml:space="preserve">15%</w:t>
      </w:r>
    </w:p>
    <w:p>
      <w:pPr>
        <w:pStyle w:val="BodyText"/>
      </w:pPr>
      <w:r>
        <w:t xml:space="preserve">Avoids cultural missteps through local expertise.</w:t>
      </w:r>
    </w:p>
    <w:p>
      <w:pPr>
        <w:pStyle w:val="BodyText"/>
      </w:pPr>
      <w:r>
        <w:t xml:space="preserve">Contingency</w:t>
      </w:r>
    </w:p>
    <w:p>
      <w:pPr>
        <w:pStyle w:val="BodyText"/>
      </w:pPr>
      <w:r>
        <w:t xml:space="preserve">5%</w:t>
      </w:r>
    </w:p>
    <w:p>
      <w:pPr>
        <w:pStyle w:val="BodyText"/>
      </w:pPr>
      <w:r>
        <w:t xml:space="preserve">Covering Seoul-specific variables like visa processing delays.</w:t>
      </w:r>
    </w:p>
    <w:bookmarkEnd w:id="29"/>
    <w:bookmarkStart w:id="30" w:name="implementation-timeline"/>
    <w:p>
      <w:pPr>
        <w:pStyle w:val="Heading2"/>
      </w:pPr>
      <w:r>
        <w:t xml:space="preserve">Implementation Timeline</w:t>
      </w:r>
    </w:p>
    <w:p>
      <w:pPr>
        <w:pStyle w:val="FirstParagraph"/>
      </w:pPr>
      <w:r>
        <w:t xml:space="preserve">All activities align with Seoul's academic calendar:</w:t>
      </w:r>
    </w:p>
    <w:p>
      <w:pPr>
        <w:numPr>
          <w:ilvl w:val="0"/>
          <w:numId w:val="1007"/>
        </w:numPr>
        <w:pStyle w:val="Compact"/>
      </w:pPr>
      <w:r>
        <w:rPr>
          <w:bCs/>
          <w:b/>
        </w:rPr>
        <w:t xml:space="preserve">Month 1-2:</w:t>
      </w:r>
      <w:r>
        <w:t xml:space="preserve"> </w:t>
      </w:r>
      <w:r>
        <w:t xml:space="preserve">Market research in South Korea Seoul; finalize role specs per SMOE guidelines</w:t>
      </w:r>
    </w:p>
    <w:p>
      <w:pPr>
        <w:numPr>
          <w:ilvl w:val="0"/>
          <w:numId w:val="1007"/>
        </w:numPr>
        <w:pStyle w:val="Compact"/>
      </w:pPr>
      <w:r>
        <w:rPr>
          <w:bCs/>
          <w:b/>
        </w:rPr>
        <w:t xml:space="preserve">Month 3:</w:t>
      </w:r>
      <w:r>
        <w:t xml:space="preserve"> </w:t>
      </w:r>
      <w:r>
        <w:t xml:space="preserve">Launch digital campaign during Seoul University's spring hiring season</w:t>
      </w:r>
    </w:p>
    <w:p>
      <w:pPr>
        <w:numPr>
          <w:ilvl w:val="0"/>
          <w:numId w:val="1007"/>
        </w:numPr>
        <w:pStyle w:val="Compact"/>
      </w:pPr>
      <w:r>
        <w:t xml:space="preserve">Month 4-6:: Host three in-person networking events at key Seoul locations (Yongsan, Gangnam)</w:t>
      </w:r>
    </w:p>
    <w:p>
      <w:pPr>
        <w:numPr>
          <w:ilvl w:val="0"/>
          <w:numId w:val="1007"/>
        </w:numPr>
        <w:pStyle w:val="Compact"/>
      </w:pPr>
      <w:r>
        <w:rPr>
          <w:bCs/>
          <w:b/>
        </w:rPr>
        <w:t xml:space="preserve">Month 7-9:</w:t>
      </w:r>
      <w:r>
        <w:t xml:space="preserve">: Intensify outreach before Seoul's October teacher certification cycle</w:t>
      </w:r>
    </w:p>
    <w:bookmarkEnd w:id="30"/>
    <w:bookmarkStart w:id="31" w:name="X8ce1078dcdbcd5e210d398d3e16eb2a20ad0023"/>
    <w:p>
      <w:pPr>
        <w:pStyle w:val="Heading2"/>
      </w:pPr>
      <w:r>
        <w:t xml:space="preserve">Evaluation Framework: Measuring Success in South Korea Seoul</w:t>
      </w:r>
    </w:p>
    <w:p>
      <w:pPr>
        <w:pStyle w:val="FirstParagraph"/>
      </w:pPr>
      <w:r>
        <w:t xml:space="preserve">We track metrics critical to Seoul's educational market:</w:t>
      </w:r>
    </w:p>
    <w:p>
      <w:pPr>
        <w:numPr>
          <w:ilvl w:val="0"/>
          <w:numId w:val="1008"/>
        </w:numPr>
        <w:pStyle w:val="Compact"/>
      </w:pPr>
      <w:r>
        <w:rPr>
          <w:bCs/>
          <w:b/>
        </w:rPr>
        <w:t xml:space="preserve">Application Quality Score:</w:t>
      </w:r>
      <w:r>
        <w:t xml:space="preserve"> </w:t>
      </w:r>
      <w:r>
        <w:t xml:space="preserve">Rate of candidates meeting Korean Ministry of Education requirements (e.g., teaching certification + 3 years admin experience)</w:t>
      </w:r>
    </w:p>
    <w:p>
      <w:pPr>
        <w:numPr>
          <w:ilvl w:val="0"/>
          <w:numId w:val="1008"/>
        </w:numPr>
        <w:pStyle w:val="Compact"/>
      </w:pPr>
      <w:r>
        <w:rPr>
          <w:bCs/>
          <w:b/>
        </w:rPr>
        <w:t xml:space="preserve">Cultural Fit Index:</w:t>
      </w:r>
      <w:r>
        <w:t xml:space="preserve"> </w:t>
      </w:r>
      <w:r>
        <w:t xml:space="preserve">Measured via post-interview feedback from Seoul-based hiring managers</w:t>
      </w:r>
    </w:p>
    <w:p>
      <w:pPr>
        <w:numPr>
          <w:ilvl w:val="0"/>
          <w:numId w:val="1008"/>
        </w:numPr>
        <w:pStyle w:val="Compact"/>
      </w:pPr>
      <w:r>
        <w:rPr>
          <w:bCs/>
          <w:b/>
        </w:rPr>
        <w:t xml:space="preserve">Seoul Market Penetration:</w:t>
      </w:r>
      <w:r>
        <w:t xml:space="preserve"> </w:t>
      </w:r>
      <w:r>
        <w:t xml:space="preserve">Percentage of candidates residing in Seoul or actively seeking relocation to Seoul</w:t>
      </w:r>
    </w:p>
    <w:bookmarkEnd w:id="31"/>
    <w:bookmarkStart w:id="32" w:name="Xc5acb2cd453839e6fa80fecb6f7c563d2236fb1"/>
    <w:p>
      <w:pPr>
        <w:pStyle w:val="Heading2"/>
      </w:pPr>
      <w:r>
        <w:t xml:space="preserve">Conclusion: Why This Marketing Plan Wins in South Korea's Competitive Education Sector</w:t>
      </w:r>
    </w:p>
    <w:p>
      <w:pPr>
        <w:pStyle w:val="FirstParagraph"/>
      </w:pPr>
      <w:r>
        <w:t xml:space="preserve">This Marketing Plan transcends generic recruitment by embedding itself within the unique realities of the Seoul education market. By emphasizing cultural intelligence, leveraging localized platforms like Naver and KakaoTalk, and aligning with South Korea's national educational priorities (e.g., digital transformation), it positions the Education Administrator role as a strategic career catalyst—not just another job. In a market where 72% of schools in South Korea Seoul struggle to find qualified administrators (per 2023 KEDI report), this plan delivers measurable impact through hyper-targeted engagement that respects Korean professional norms while showcasing institutional excellence. Ultimately, it transforms the recruitment process into a brand-building exercise for academic institutions seeking to lead Seoul's next educational evolution.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Education Administrator Recruitment in Seoul, South Korea</dc:title>
  <dc:creator/>
  <dc:language>en</dc:language>
  <cp:keywords/>
  <dcterms:created xsi:type="dcterms:W3CDTF">2026-07-23T17:20:18Z</dcterms:created>
  <dcterms:modified xsi:type="dcterms:W3CDTF">2026-07-23T17:20:18Z</dcterms:modified>
</cp:coreProperties>
</file>

<file path=docProps/custom.xml><?xml version="1.0" encoding="utf-8"?>
<Properties xmlns="http://schemas.openxmlformats.org/officeDocument/2006/custom-properties" xmlns:vt="http://schemas.openxmlformats.org/officeDocument/2006/docPropsVTypes"/>
</file>