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for</w:t>
      </w:r>
      <w:r>
        <w:t xml:space="preserve"> </w:t>
      </w:r>
      <w:r>
        <w:t xml:space="preserve">Khartoum,</w:t>
      </w:r>
      <w:r>
        <w:t xml:space="preserve"> </w:t>
      </w:r>
      <w:r>
        <w:t xml:space="preserve">Sudan</w:t>
      </w:r>
    </w:p>
    <w:bookmarkStart w:id="32" w:name="Xd2ddfd9a78f050eb05ae38ee3674e30e37f0c3e"/>
    <w:p>
      <w:pPr>
        <w:pStyle w:val="Heading1"/>
      </w:pPr>
      <w:r>
        <w:t xml:space="preserve">Marketing Plan: Elevating Educational Leadership Through Professional Education Administrator Support in Khartoum, Sudan</w:t>
      </w:r>
    </w:p>
    <w:bookmarkStart w:id="20" w:name="executive-summary"/>
    <w:p>
      <w:pPr>
        <w:pStyle w:val="Heading2"/>
      </w:pPr>
      <w:r>
        <w:t xml:space="preserve">Executive Summary</w:t>
      </w:r>
    </w:p>
    <w:p>
      <w:pPr>
        <w:pStyle w:val="FirstParagraph"/>
      </w:pPr>
      <w:r>
        <w:t xml:space="preserve">This comprehensive Marketing Plan outlines a targeted strategy to position professional</w:t>
      </w:r>
      <w:r>
        <w:t xml:space="preserve"> </w:t>
      </w:r>
      <w:r>
        <w:rPr>
          <w:bCs/>
          <w:b/>
        </w:rPr>
        <w:t xml:space="preserve">Education Administrator</w:t>
      </w:r>
      <w:r>
        <w:t xml:space="preserve"> </w:t>
      </w:r>
      <w:r>
        <w:t xml:space="preserve">services as an indispensable solution for educational institutions across</w:t>
      </w:r>
      <w:r>
        <w:t xml:space="preserve"> </w:t>
      </w:r>
      <w:r>
        <w:rPr>
          <w:bCs/>
          <w:b/>
        </w:rPr>
        <w:t xml:space="preserve">Sudan Khartoum</w:t>
      </w:r>
      <w:r>
        <w:t xml:space="preserve">. Facing unprecedented challenges including conflict displacement, infrastructure collapse, and a critical shortage of skilled management in schools, the demand for strategic educational leadership has never been higher. Our plan focuses on delivering tailored administrative support to schools, NGOs, and government bodies operating within Khartoum's complex landscape. We will market these services not as a commodity but as the catalyst for sustainable educational recovery and systemic resilience in Sudan's capital.</w:t>
      </w:r>
    </w:p>
    <w:bookmarkEnd w:id="20"/>
    <w:bookmarkStart w:id="21" w:name="market-analysis-the-khartoum-context"/>
    <w:p>
      <w:pPr>
        <w:pStyle w:val="Heading2"/>
      </w:pPr>
      <w:r>
        <w:t xml:space="preserve">Market Analysis: The Khartoum Context</w:t>
      </w:r>
    </w:p>
    <w:p>
      <w:pPr>
        <w:pStyle w:val="FirstParagraph"/>
      </w:pPr>
      <w:r>
        <w:rPr>
          <w:bCs/>
          <w:b/>
        </w:rPr>
        <w:t xml:space="preserve">Sudan Khartoum</w:t>
      </w:r>
      <w:r>
        <w:t xml:space="preserve"> </w:t>
      </w:r>
      <w:r>
        <w:t xml:space="preserve">remains at the epicenter of the nation's educational crisis. With over 1,000 schools damaged or destroyed since 2023 (UNICEF, 2024), enrollment disruptions affecting more than 3 million children (World Bank), and a severe shortage of trained school managers, the operational capacity of educational institutions is critically strained. Current</w:t>
      </w:r>
      <w:r>
        <w:t xml:space="preserve"> </w:t>
      </w:r>
      <w:r>
        <w:rPr>
          <w:bCs/>
          <w:b/>
        </w:rPr>
        <w:t xml:space="preserve">Education Administrator</w:t>
      </w:r>
      <w:r>
        <w:t xml:space="preserve"> </w:t>
      </w:r>
      <w:r>
        <w:t xml:space="preserve">roles are often filled by untrained staff managing multiple responsibilities without support—leading to inefficiencies in resource allocation, student welfare tracking, compliance with national curricula (especially during transition periods), and community engagement. The market gap is acute: 78% of Khartoum-based schools report operational paralysis due to administrative deficits (Sudan Education Ministry Survey, Q1 2024). Our research confirms a surge in demand from both public institutions seeking stability and NGOs implementing emergency education programs.</w:t>
      </w:r>
    </w:p>
    <w:bookmarkEnd w:id="21"/>
    <w:bookmarkStart w:id="22" w:name="X8e1b43203718baa2bdd16a9e2b3646971536bd0"/>
    <w:p>
      <w:pPr>
        <w:pStyle w:val="Heading2"/>
      </w:pPr>
      <w:r>
        <w:t xml:space="preserve">Our Value Proposition: Professional Education Administrator Support</w:t>
      </w:r>
    </w:p>
    <w:p>
      <w:pPr>
        <w:pStyle w:val="FirstParagraph"/>
      </w:pPr>
      <w:r>
        <w:t xml:space="preserve">We offer certified, context-specific</w:t>
      </w:r>
      <w:r>
        <w:t xml:space="preserve"> </w:t>
      </w:r>
      <w:r>
        <w:rPr>
          <w:bCs/>
          <w:b/>
        </w:rPr>
        <w:t xml:space="preserve">Education Administrator</w:t>
      </w:r>
      <w:r>
        <w:t xml:space="preserve"> </w:t>
      </w:r>
      <w:r>
        <w:t xml:space="preserve">services designed for Khartoum's realities. This is not recruitment—we provide *operational support*:</w:t>
      </w:r>
      <w:r>
        <w:t xml:space="preserve"> </w:t>
      </w:r>
      <w:r>
        <w:t xml:space="preserve">- **Strategic School Management**: Curriculum alignment, budgeting, and crisis-response planning for conflict-affected schools.</w:t>
      </w:r>
      <w:r>
        <w:t xml:space="preserve"> </w:t>
      </w:r>
      <w:r>
        <w:t xml:space="preserve">- **Compliance &amp; Reporting**: Navigating Sudanese education ministry requirements amid political transitions.</w:t>
      </w:r>
      <w:r>
        <w:t xml:space="preserve"> </w:t>
      </w:r>
      <w:r>
        <w:t xml:space="preserve">- **Community Mobilization**: Facilitating parent-teacher engagement in culturally sensitive ways across Khartoum’s diverse neighborhoods (e.g., Gezira, Omdurman, Bahri).</w:t>
      </w:r>
      <w:r>
        <w:t xml:space="preserve"> </w:t>
      </w:r>
      <w:r>
        <w:t xml:space="preserve">- **Digital Literacy Integration**: Low-bandwidth-friendly tools for attendance tracking and resource management.</w:t>
      </w:r>
      <w:r>
        <w:t xml:space="preserve"> </w:t>
      </w:r>
      <w:r>
        <w:rPr>
          <w:iCs/>
          <w:i/>
        </w:rPr>
        <w:t xml:space="preserve">This service directly addresses Khartoum's most urgent pain points: restoring order in chaotic school environments while building long-term capacity.</w:t>
      </w:r>
    </w:p>
    <w:bookmarkEnd w:id="22"/>
    <w:bookmarkStart w:id="26" w:name="X311b832f0a4e86041d6c3bf0406f8361a9a164f"/>
    <w:p>
      <w:pPr>
        <w:pStyle w:val="Heading2"/>
      </w:pPr>
      <w:r>
        <w:t xml:space="preserve">Marketing Strategy: Reaching Khartoum’s Educational Ecosystem</w:t>
      </w:r>
    </w:p>
    <w:p>
      <w:pPr>
        <w:pStyle w:val="FirstParagraph"/>
      </w:pPr>
      <w:r>
        <w:t xml:space="preserve">Our approach prioritizes accessibility, trust-building, and hyper-local relevance within</w:t>
      </w:r>
      <w:r>
        <w:t xml:space="preserve"> </w:t>
      </w:r>
      <w:r>
        <w:rPr>
          <w:bCs/>
          <w:b/>
        </w:rPr>
        <w:t xml:space="preserve">Sudan Khartoum</w:t>
      </w:r>
      <w:r>
        <w:t xml:space="preserve">:</w:t>
      </w:r>
    </w:p>
    <w:bookmarkStart w:id="23" w:name="target-audience-segmentation"/>
    <w:p>
      <w:pPr>
        <w:pStyle w:val="Heading3"/>
      </w:pPr>
      <w:r>
        <w:t xml:space="preserve">1. Target Audience Segmentation:</w:t>
      </w:r>
    </w:p>
    <w:p>
      <w:pPr>
        <w:numPr>
          <w:ilvl w:val="0"/>
          <w:numId w:val="1001"/>
        </w:numPr>
        <w:pStyle w:val="Compact"/>
      </w:pPr>
      <w:r>
        <w:rPr>
          <w:bCs/>
          <w:b/>
        </w:rPr>
        <w:t xml:space="preserve">Public Schools (60% of market):</w:t>
      </w:r>
      <w:r>
        <w:t xml:space="preserve"> </w:t>
      </w:r>
      <w:r>
        <w:t xml:space="preserve">Focused on district education offices for centralized implementation.</w:t>
      </w:r>
    </w:p>
    <w:p>
      <w:pPr>
        <w:numPr>
          <w:ilvl w:val="0"/>
          <w:numId w:val="1001"/>
        </w:numPr>
        <w:pStyle w:val="Compact"/>
      </w:pPr>
      <w:r>
        <w:rPr>
          <w:bCs/>
          <w:b/>
        </w:rPr>
        <w:t xml:space="preserve">NGOs &amp; International Agencies (25%):</w:t>
      </w:r>
      <w:r>
        <w:t xml:space="preserve"> </w:t>
      </w:r>
      <w:r>
        <w:t xml:space="preserve">Partnering with UNICEF, Save the Children, and local NGOs managing emergency schools.</w:t>
      </w:r>
    </w:p>
    <w:p>
      <w:pPr>
        <w:numPr>
          <w:ilvl w:val="0"/>
          <w:numId w:val="1001"/>
        </w:numPr>
        <w:pStyle w:val="Compact"/>
      </w:pPr>
      <w:r>
        <w:rPr>
          <w:bCs/>
          <w:b/>
        </w:rPr>
        <w:t xml:space="preserve">Private &amp; Community Schools (15%):</w:t>
      </w:r>
      <w:r>
        <w:t xml:space="preserve"> </w:t>
      </w:r>
      <w:r>
        <w:t xml:space="preserve">Targeting school boards seeking cost-effective management solutions.</w:t>
      </w:r>
    </w:p>
    <w:bookmarkEnd w:id="23"/>
    <w:bookmarkStart w:id="24" w:name="channel-strategy-for-khartoums-reality"/>
    <w:p>
      <w:pPr>
        <w:pStyle w:val="Heading3"/>
      </w:pPr>
      <w:r>
        <w:t xml:space="preserve">2. Channel Strategy for Khartoum's Reality:</w:t>
      </w:r>
    </w:p>
    <w:p>
      <w:pPr>
        <w:numPr>
          <w:ilvl w:val="0"/>
          <w:numId w:val="1002"/>
        </w:numPr>
        <w:pStyle w:val="Compact"/>
      </w:pPr>
      <w:r>
        <w:rPr>
          <w:bCs/>
          <w:b/>
        </w:rPr>
        <w:t xml:space="preserve">Community Trust Anchors:</w:t>
      </w:r>
      <w:r>
        <w:t xml:space="preserve"> </w:t>
      </w:r>
      <w:r>
        <w:t xml:space="preserve">Partner with respected Islamic educational councils (e.g., Khartoum Education Council) and local religious leaders to co-host workshops on "Strengthening School Governance in Crisis." This builds credibility where digital channels are limited.</w:t>
      </w:r>
    </w:p>
    <w:p>
      <w:pPr>
        <w:numPr>
          <w:ilvl w:val="0"/>
          <w:numId w:val="1002"/>
        </w:numPr>
        <w:pStyle w:val="Compact"/>
      </w:pPr>
      <w:r>
        <w:rPr>
          <w:bCs/>
          <w:b/>
        </w:rPr>
        <w:t xml:space="preserve">Radio &amp; Print Media:</w:t>
      </w:r>
      <w:r>
        <w:t xml:space="preserve"> </w:t>
      </w:r>
      <w:r>
        <w:t xml:space="preserve">Weekly segments on Radio Omdurman discussing "5 Administrative Fixes for Overcrowded Classrooms" (addressing Khartoum’s specific urban challenges).</w:t>
      </w:r>
    </w:p>
    <w:p>
      <w:pPr>
        <w:numPr>
          <w:ilvl w:val="0"/>
          <w:numId w:val="1002"/>
        </w:numPr>
        <w:pStyle w:val="Compact"/>
      </w:pPr>
      <w:r>
        <w:rPr>
          <w:bCs/>
          <w:b/>
        </w:rPr>
        <w:t xml:space="preserve">Direct Institutional Engagement:</w:t>
      </w:r>
      <w:r>
        <w:t xml:space="preserve"> </w:t>
      </w:r>
      <w:r>
        <w:t xml:space="preserve">Personalized visits to Ministry of Education branches in Khartoum, presenting case studies from pilot schools in Al-Mogran and Shambat.</w:t>
      </w:r>
    </w:p>
    <w:p>
      <w:pPr>
        <w:numPr>
          <w:ilvl w:val="0"/>
          <w:numId w:val="1002"/>
        </w:numPr>
        <w:pStyle w:val="Compact"/>
      </w:pPr>
      <w:r>
        <w:rPr>
          <w:bCs/>
          <w:b/>
        </w:rPr>
        <w:t xml:space="preserve">Offline Digital Tools:</w:t>
      </w:r>
      <w:r>
        <w:t xml:space="preserve"> </w:t>
      </w:r>
      <w:r>
        <w:t xml:space="preserve">Distributing SMS-based checklists for enrollment management (low-cost, high-impact for areas with unreliable internet).</w:t>
      </w:r>
    </w:p>
    <w:bookmarkEnd w:id="24"/>
    <w:bookmarkStart w:id="25" w:name="unique-messaging-framework"/>
    <w:p>
      <w:pPr>
        <w:pStyle w:val="Heading3"/>
      </w:pPr>
      <w:r>
        <w:t xml:space="preserve">3. Unique Messaging Framework:</w:t>
      </w:r>
    </w:p>
    <w:p>
      <w:pPr>
        <w:pStyle w:val="FirstParagraph"/>
      </w:pPr>
      <w:r>
        <w:t xml:space="preserve">We avoid generic terms like "management." Instead, our messaging centers on Khartoum-specific outcomes:</w:t>
      </w:r>
      <w:r>
        <w:t xml:space="preserve"> </w:t>
      </w:r>
      <w:r>
        <w:t xml:space="preserve">-</w:t>
      </w:r>
      <w:r>
        <w:t xml:space="preserve"> </w:t>
      </w:r>
      <w:r>
        <w:rPr>
          <w:iCs/>
          <w:i/>
        </w:rPr>
        <w:t xml:space="preserve">"Reduce Student Dropout by 40% in 6 Months: How Khartoum’s Schools Are Rebuilding Through Strategic Administration."</w:t>
      </w:r>
      <w:r>
        <w:t xml:space="preserve"> </w:t>
      </w:r>
      <w:r>
        <w:t xml:space="preserve">-</w:t>
      </w:r>
      <w:r>
        <w:t xml:space="preserve"> </w:t>
      </w:r>
      <w:r>
        <w:rPr>
          <w:iCs/>
          <w:i/>
        </w:rPr>
        <w:t xml:space="preserve">"From Chaos to Curriculum: Emergency Education Administrator Support for Your School in Sudan Khartoum."*</w:t>
      </w:r>
    </w:p>
    <w:bookmarkEnd w:id="25"/>
    <w:bookmarkEnd w:id="26"/>
    <w:bookmarkStart w:id="27"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Sudan Khartoum Focus</w:t>
            </w:r>
          </w:p>
        </w:tc>
      </w:tr>
      <w:tr>
        <w:tc>
          <w:tcPr/>
          <w:p>
            <w:pPr>
              <w:pStyle w:val="Compact"/>
              <w:jc w:val="left"/>
            </w:pPr>
            <w:r>
              <w:t xml:space="preserve">Month 1: Trust Building</w:t>
            </w:r>
          </w:p>
        </w:tc>
        <w:tc>
          <w:tcPr/>
          <w:p>
            <w:pPr>
              <w:pStyle w:val="Compact"/>
              <w:jc w:val="left"/>
            </w:pPr>
            <w:r>
              <w:t xml:space="preserve">Launch radio campaign; host 3 community forums in Omdurman, Bahri, and Khartoum City.</w:t>
            </w:r>
          </w:p>
        </w:tc>
        <w:tc>
          <w:tcPr/>
          <w:p>
            <w:pPr>
              <w:pStyle w:val="Compact"/>
              <w:jc w:val="left"/>
            </w:pPr>
            <w:r>
              <w:t xml:space="preserve">Addressing localized concerns (e.g., refugee enrollment in Bahri).</w:t>
            </w:r>
          </w:p>
        </w:tc>
      </w:tr>
      <w:tr>
        <w:tc>
          <w:tcPr/>
          <w:p>
            <w:pPr>
              <w:pStyle w:val="Compact"/>
              <w:jc w:val="left"/>
            </w:pPr>
            <w:r>
              <w:t xml:space="preserve">Month 2: Pilot Demonstrations</w:t>
            </w:r>
          </w:p>
        </w:tc>
        <w:tc>
          <w:tcPr/>
          <w:p>
            <w:pPr>
              <w:pStyle w:val="Compact"/>
              <w:jc w:val="left"/>
            </w:pPr>
            <w:r>
              <w:t xml:space="preserve">Deploy 5 Education Administrator consultants to public schools; document progress for testimonials.</w:t>
            </w:r>
          </w:p>
        </w:tc>
        <w:tc>
          <w:tcPr/>
          <w:p>
            <w:pPr>
              <w:pStyle w:val="Compact"/>
              <w:jc w:val="left"/>
            </w:pPr>
            <w:r>
              <w:t xml:space="preserve">Focusing on conflict-affected zones like Al-Fateh and El-Merghani.</w:t>
            </w:r>
          </w:p>
        </w:tc>
      </w:tr>
      <w:tr>
        <w:tc>
          <w:tcPr/>
          <w:p>
            <w:pPr>
              <w:pStyle w:val="Compact"/>
              <w:jc w:val="left"/>
            </w:pPr>
            <w:r>
              <w:t xml:space="preserve">Month 3: Scale &amp; Partnerships</w:t>
            </w:r>
          </w:p>
        </w:tc>
        <w:tc>
          <w:tcPr/>
          <w:p>
            <w:pPr>
              <w:pStyle w:val="Compact"/>
              <w:jc w:val="left"/>
            </w:pPr>
            <w:r>
              <w:t xml:space="preserve">Sign MOUs with 2 major NGOs; present at Khartoum Education Summit.</w:t>
            </w:r>
          </w:p>
        </w:tc>
        <w:tc>
          <w:tcPr/>
          <w:p>
            <w:pPr>
              <w:pStyle w:val="Compact"/>
              <w:jc w:val="left"/>
            </w:pPr>
            <w:r>
              <w:t xml:space="preserve">Leveraging the summit to showcase data from pilot schools in Khartoum State.</w:t>
            </w:r>
          </w:p>
        </w:tc>
      </w:tr>
    </w:tbl>
    <w:bookmarkEnd w:id="27"/>
    <w:bookmarkStart w:id="28" w:name="budget-allocation"/>
    <w:p>
      <w:pPr>
        <w:pStyle w:val="Heading2"/>
      </w:pPr>
      <w:r>
        <w:t xml:space="preserve">Budget Allocation</w:t>
      </w:r>
    </w:p>
    <w:p>
      <w:pPr>
        <w:pStyle w:val="FirstParagraph"/>
      </w:pPr>
      <w:r>
        <w:t xml:space="preserve">70% allocated to on-ground activities (community forums, field consultants), 25% to media partnerships (radio, print), and 5% for monitoring. This prioritizes direct impact in Khartoum where digital outreach has low penetration. All services will be priced at 15–20% below NGO market rates to encourage adoption by cash-strapped institutions.</w:t>
      </w:r>
    </w:p>
    <w:bookmarkEnd w:id="28"/>
    <w:bookmarkStart w:id="29" w:name="measuring-success-khartoum-specific-kpis"/>
    <w:p>
      <w:pPr>
        <w:pStyle w:val="Heading2"/>
      </w:pPr>
      <w:r>
        <w:t xml:space="preserve">Measuring Success: Khartoum-Specific KPIs</w:t>
      </w:r>
    </w:p>
    <w:p>
      <w:pPr>
        <w:pStyle w:val="FirstParagraph"/>
      </w:pPr>
      <w:r>
        <w:t xml:space="preserve">We track outcomes relevant to Sudan’s context, not just sales:</w:t>
      </w:r>
      <w:r>
        <w:t xml:space="preserve"> </w:t>
      </w:r>
      <w:r>
        <w:t xml:space="preserve">-</w:t>
      </w:r>
      <w:r>
        <w:t xml:space="preserve"> </w:t>
      </w:r>
      <w:r>
        <w:rPr>
          <w:bCs/>
          <w:b/>
        </w:rPr>
        <w:t xml:space="preserve">Operational KPI:</w:t>
      </w:r>
      <w:r>
        <w:t xml:space="preserve"> </w:t>
      </w:r>
      <w:r>
        <w:t xml:space="preserve">% of schools reporting reduced administrative delays in student enrollment (Target: 50% by Q4).</w:t>
      </w:r>
      <w:r>
        <w:t xml:space="preserve"> </w:t>
      </w:r>
      <w:r>
        <w:t xml:space="preserve">-</w:t>
      </w:r>
      <w:r>
        <w:t xml:space="preserve"> </w:t>
      </w:r>
      <w:r>
        <w:rPr>
          <w:bCs/>
          <w:b/>
        </w:rPr>
        <w:t xml:space="preserve">Impact KPI:</w:t>
      </w:r>
      <w:r>
        <w:t xml:space="preserve"> </w:t>
      </w:r>
      <w:r>
        <w:t xml:space="preserve">% increase in retention rates for girls in partner schools (Critical for Khartoum’s gender gap).</w:t>
      </w:r>
      <w:r>
        <w:t xml:space="preserve"> </w:t>
      </w:r>
      <w:r>
        <w:t xml:space="preserve">-</w:t>
      </w:r>
      <w:r>
        <w:t xml:space="preserve"> </w:t>
      </w:r>
      <w:r>
        <w:rPr>
          <w:bCs/>
          <w:b/>
        </w:rPr>
        <w:t xml:space="preserve">Sustainability KPI:</w:t>
      </w:r>
      <w:r>
        <w:t xml:space="preserve"> </w:t>
      </w:r>
      <w:r>
        <w:t xml:space="preserve">Number of schools transitioning from our support to self-managed administration (Target: 30% by 2025).</w:t>
      </w:r>
    </w:p>
    <w:bookmarkEnd w:id="29"/>
    <w:bookmarkStart w:id="30" w:name="X9ea801eed4d4bded5fdb04328ade8e86644a08f"/>
    <w:p>
      <w:pPr>
        <w:pStyle w:val="Heading2"/>
      </w:pPr>
      <w:r>
        <w:t xml:space="preserve">Why This Marketing Plan Works for Sudan Khartoum</w:t>
      </w:r>
    </w:p>
    <w:p>
      <w:pPr>
        <w:pStyle w:val="FirstParagraph"/>
      </w:pPr>
      <w:r>
        <w:t xml:space="preserve">This isn't a generic sales pitch. It’s a strategic response to Khartoum's immediate needs, embedding the term "Education Administrator" as the *solution* rather than the product. By anchoring every tactic in Sudan’s reality—using local media, respecting community structures, and measuring outcomes that matter in conflict zones—we position our services as essential infrastructure for education recovery. In a market where 85% of schools operate without formal administrative support (Sudan Education Data Report), this plan directly bridges the gap between crisis and resilience. We don't sell administrators; we equip Khartoum’s educational system to thrive through professional leadership.</w:t>
      </w:r>
    </w:p>
    <w:bookmarkEnd w:id="30"/>
    <w:bookmarkStart w:id="31" w:name="X87e648960c3c3f8e635a4f07a88aa338a04b5f6"/>
    <w:p>
      <w:pPr>
        <w:pStyle w:val="Heading2"/>
      </w:pPr>
      <w:r>
        <w:t xml:space="preserve">Conclusion: A Foundation for Educational Renewal</w:t>
      </w:r>
    </w:p>
    <w:p>
      <w:pPr>
        <w:pStyle w:val="FirstParagraph"/>
      </w:pPr>
      <w:r>
        <w:t xml:space="preserve">The path forward for education in</w:t>
      </w:r>
      <w:r>
        <w:t xml:space="preserve"> </w:t>
      </w:r>
      <w:r>
        <w:rPr>
          <w:bCs/>
          <w:b/>
        </w:rPr>
        <w:t xml:space="preserve">Sudan Khartoum</w:t>
      </w:r>
      <w:r>
        <w:t xml:space="preserve"> </w:t>
      </w:r>
      <w:r>
        <w:t xml:space="preserve">demands more than temporary fixes—it requires robust administrative capacity. Our Marketing Plan delivers precisely that by making the role of the</w:t>
      </w:r>
      <w:r>
        <w:t xml:space="preserve"> </w:t>
      </w:r>
      <w:r>
        <w:rPr>
          <w:bCs/>
          <w:b/>
        </w:rPr>
        <w:t xml:space="preserve">Education Administrator</w:t>
      </w:r>
      <w:r>
        <w:t xml:space="preserve"> </w:t>
      </w:r>
      <w:r>
        <w:t xml:space="preserve">a visible, trusted, and actionable asset within the community. Through this plan, we will transform how schools in Khartoum operate: turning chaos into structured progress and laying the groundwork for a generation’s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for Khartoum, Sudan</dc:title>
  <dc:creator/>
  <dc:language>en</dc:language>
  <cp:keywords/>
  <dcterms:created xsi:type="dcterms:W3CDTF">2026-07-23T12:10:00Z</dcterms:created>
  <dcterms:modified xsi:type="dcterms:W3CDTF">2026-07-23T12:10:00Z</dcterms:modified>
</cp:coreProperties>
</file>

<file path=docProps/custom.xml><?xml version="1.0" encoding="utf-8"?>
<Properties xmlns="http://schemas.openxmlformats.org/officeDocument/2006/custom-properties" xmlns:vt="http://schemas.openxmlformats.org/officeDocument/2006/docPropsVTypes"/>
</file>