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Education</w:t>
      </w:r>
      <w:r>
        <w:t xml:space="preserve"> </w:t>
      </w:r>
      <w:r>
        <w:t xml:space="preserve">Administrator</w:t>
      </w:r>
      <w:r>
        <w:t xml:space="preserve"> </w:t>
      </w:r>
      <w:r>
        <w:t xml:space="preserve">Leadership</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32" w:name="X7e5692d5080b53fa81b1efa3b0f91bc2807c371"/>
    <w:p>
      <w:pPr>
        <w:pStyle w:val="Heading1"/>
      </w:pPr>
      <w:r>
        <w:t xml:space="preserve">Strategic Marketing Plan for Professional Development of Education Administrators in Abu Dhabi, United Arab Emirates</w:t>
      </w:r>
    </w:p>
    <w:bookmarkStart w:id="20" w:name="executive-summary"/>
    <w:p>
      <w:pPr>
        <w:pStyle w:val="Heading2"/>
      </w:pPr>
      <w:r>
        <w:t xml:space="preserve">Executive Summary</w:t>
      </w:r>
    </w:p>
    <w:p>
      <w:pPr>
        <w:pStyle w:val="FirstParagraph"/>
      </w:pPr>
      <w:r>
        <w:t xml:space="preserve">This comprehensive Marketing Plan targets the critical need for highly skilled Education Administrators within the rapidly evolving educational landscape of Abu Dhabi, United Arab Emirates. As the Emirate advances its ambitious "Abu Dhabi Vision 2030" and "Education 2030" framework, there is an unprecedented demand for visionary leadership capable of navigating complex regulatory environments (ADKN and ADEK), integrating cutting-edge pedagogy, and fostering inclusive, future-ready learning ecosystems. This plan outlines a targeted strategy to position our premium professional development program as the definitive solution for organizations seeking to elevate their Education Administrator workforce across schools, universities, and educational service providers in Abu Dhabi.</w:t>
      </w:r>
    </w:p>
    <w:bookmarkEnd w:id="20"/>
    <w:bookmarkStart w:id="21" w:name="X9ac5066ab47e249400fef0262a2cb54ef88a1b5"/>
    <w:p>
      <w:pPr>
        <w:pStyle w:val="Heading2"/>
      </w:pPr>
      <w:r>
        <w:t xml:space="preserve">Market Analysis: Abu Dhabi's Education Imperative</w:t>
      </w:r>
    </w:p>
    <w:p>
      <w:pPr>
        <w:pStyle w:val="FirstParagraph"/>
      </w:pPr>
      <w:r>
        <w:t xml:space="preserve">The United Arab Emirates, and specifically Abu Dhabi, is experiencing a transformative phase in education. With over 400 licensed schools serving a diverse international student body of more than 1 million children (as per ADEK data), the demand for effective Education Administrators has surged beyond basic operational roles into strategic leadership positions. Abu Dhabi's commitment to becoming a global hub for knowledge-based industries necessitates Education Administrators who understand local cultural nuances, national educational policies (such as the National School Curriculum and Emirate-specific quality assurance standards), and global best practices. Current challenges include high turnover among international administrators due to cultural misalignment, insufficient training on UAE regulatory frameworks like the KHDA (Knowledge and Human Development Authority) standards, and a lack of programs specifically designed for the unique Abu Dhabi context. This creates a significant market gap our Marketing Plan directly addresses.</w:t>
      </w:r>
    </w:p>
    <w:bookmarkEnd w:id="21"/>
    <w:bookmarkStart w:id="22" w:name="target-audience-definition"/>
    <w:p>
      <w:pPr>
        <w:pStyle w:val="Heading2"/>
      </w:pPr>
      <w:r>
        <w:t xml:space="preserve">Target Audience Definition</w:t>
      </w:r>
    </w:p>
    <w:p>
      <w:pPr>
        <w:pStyle w:val="FirstParagraph"/>
      </w:pPr>
      <w:r>
        <w:t xml:space="preserve">Our primary target audience comprises:</w:t>
      </w:r>
    </w:p>
    <w:p>
      <w:pPr>
        <w:numPr>
          <w:ilvl w:val="0"/>
          <w:numId w:val="1001"/>
        </w:numPr>
        <w:pStyle w:val="Compact"/>
      </w:pPr>
      <w:r>
        <w:rPr>
          <w:bCs/>
          <w:b/>
        </w:rPr>
        <w:t xml:space="preserve">School Leadership Teams (Principals, Deputy Principals) in Abu Dhabi:</w:t>
      </w:r>
      <w:r>
        <w:t xml:space="preserve"> </w:t>
      </w:r>
      <w:r>
        <w:t xml:space="preserve">Seeking to develop their internal talent pipeline and ensure compliance with ADEK's evolving requirements.</w:t>
      </w:r>
    </w:p>
    <w:p>
      <w:pPr>
        <w:numPr>
          <w:ilvl w:val="0"/>
          <w:numId w:val="1001"/>
        </w:numPr>
        <w:pStyle w:val="Compact"/>
      </w:pPr>
      <w:r>
        <w:rPr>
          <w:bCs/>
          <w:b/>
        </w:rPr>
        <w:t xml:space="preserve">Educational Institutions (Private, International, &amp; Emerging UAE-Sponsored Schools):</w:t>
      </w:r>
      <w:r>
        <w:t xml:space="preserve"> </w:t>
      </w:r>
      <w:r>
        <w:t xml:space="preserve">Focused on attracting and retaining top-tier Education Administrators for key leadership roles within the United Arab Emirates market.</w:t>
      </w:r>
    </w:p>
    <w:p>
      <w:pPr>
        <w:numPr>
          <w:ilvl w:val="0"/>
          <w:numId w:val="1001"/>
        </w:numPr>
        <w:pStyle w:val="Compact"/>
      </w:pPr>
      <w:r>
        <w:rPr>
          <w:bCs/>
          <w:b/>
        </w:rPr>
        <w:t xml:space="preserve">Human Resources Departments in Educational Organizations:</w:t>
      </w:r>
      <w:r>
        <w:t xml:space="preserve"> </w:t>
      </w:r>
      <w:r>
        <w:t xml:space="preserve">Responsible for talent acquisition and development strategies targeting Abu Dhabi's competitive education sector.</w:t>
      </w:r>
    </w:p>
    <w:p>
      <w:pPr>
        <w:numPr>
          <w:ilvl w:val="0"/>
          <w:numId w:val="1001"/>
        </w:numPr>
        <w:pStyle w:val="Compact"/>
      </w:pPr>
      <w:r>
        <w:rPr>
          <w:bCs/>
          <w:b/>
        </w:rPr>
        <w:t xml:space="preserve">Potential Education Administrator Professionals:</w:t>
      </w:r>
      <w:r>
        <w:t xml:space="preserve"> </w:t>
      </w:r>
      <w:r>
        <w:t xml:space="preserve">Seeking specialized, locally accredited professional growth pathways to advance within the Abu Dhabi job market.</w:t>
      </w:r>
    </w:p>
    <w:bookmarkEnd w:id="22"/>
    <w:bookmarkStart w:id="23" w:name="unique-value-proposition"/>
    <w:p>
      <w:pPr>
        <w:pStyle w:val="Heading2"/>
      </w:pPr>
      <w:r>
        <w:t xml:space="preserve">Unique Value Proposition</w:t>
      </w:r>
    </w:p>
    <w:p>
      <w:pPr>
        <w:pStyle w:val="FirstParagraph"/>
      </w:pPr>
      <w:r>
        <w:t xml:space="preserve">We offer a bespoke, immersive professional development program exclusively tailored for Education Administrators operating in the United Arab Emirates Abu Dhabi environment. Unlike generic leadership courses, our program integrates:</w:t>
      </w:r>
    </w:p>
    <w:p>
      <w:pPr>
        <w:numPr>
          <w:ilvl w:val="0"/>
          <w:numId w:val="1002"/>
        </w:numPr>
        <w:pStyle w:val="Compact"/>
      </w:pPr>
      <w:r>
        <w:rPr>
          <w:bCs/>
          <w:b/>
        </w:rPr>
        <w:t xml:space="preserve">Deep UAE Regulatory Expertise:</w:t>
      </w:r>
      <w:r>
        <w:t xml:space="preserve"> </w:t>
      </w:r>
      <w:r>
        <w:t xml:space="preserve">In-depth training on ADEK standards, KHDA compliance protocols, and Emirati educational policies.</w:t>
      </w:r>
    </w:p>
    <w:p>
      <w:pPr>
        <w:numPr>
          <w:ilvl w:val="0"/>
          <w:numId w:val="1002"/>
        </w:numPr>
        <w:pStyle w:val="Compact"/>
      </w:pPr>
      <w:r>
        <w:rPr>
          <w:bCs/>
          <w:b/>
        </w:rPr>
        <w:t xml:space="preserve">Cultural Intelligence for Abu Dhabi:</w:t>
      </w:r>
      <w:r>
        <w:t xml:space="preserve"> </w:t>
      </w:r>
      <w:r>
        <w:t xml:space="preserve">Modules on navigating Emirati business culture, stakeholder engagement with parents and community leaders within the United Arab Emirates context.</w:t>
      </w:r>
    </w:p>
    <w:p>
      <w:pPr>
        <w:numPr>
          <w:ilvl w:val="0"/>
          <w:numId w:val="1002"/>
        </w:numPr>
        <w:pStyle w:val="Compact"/>
      </w:pPr>
      <w:r>
        <w:rPr>
          <w:bCs/>
          <w:b/>
        </w:rPr>
        <w:t xml:space="preserve">Abu Dhabi-Specific Case Studies:</w:t>
      </w:r>
      <w:r>
        <w:t xml:space="preserve"> </w:t>
      </w:r>
      <w:r>
        <w:t xml:space="preserve">Analysis of successful leadership models implemented in schools across Abu Dhabi (e.g., Al Reem Island, Masdar City campuses, Abu Dhabi International School network).</w:t>
      </w:r>
    </w:p>
    <w:p>
      <w:pPr>
        <w:numPr>
          <w:ilvl w:val="0"/>
          <w:numId w:val="1002"/>
        </w:numPr>
        <w:pStyle w:val="Compact"/>
      </w:pPr>
      <w:r>
        <w:rPr>
          <w:bCs/>
          <w:b/>
        </w:rPr>
        <w:t xml:space="preserve">National Vision Alignment:</w:t>
      </w:r>
      <w:r>
        <w:t xml:space="preserve"> </w:t>
      </w:r>
      <w:r>
        <w:t xml:space="preserve">Training focused on supporting "Abu Dhabi Education 2030" goals for student outcomes and institutional excellence.</w:t>
      </w:r>
    </w:p>
    <w:bookmarkEnd w:id="23"/>
    <w:bookmarkStart w:id="28" w:name="Xb7a915e882bb53ed61ffbdacbb4c4334088a8b3"/>
    <w:p>
      <w:pPr>
        <w:pStyle w:val="Heading2"/>
      </w:pPr>
      <w:r>
        <w:t xml:space="preserve">Marketing Strategy &amp; Tactics (Abu Dhabi Focused)</w:t>
      </w:r>
    </w:p>
    <w:p>
      <w:pPr>
        <w:pStyle w:val="FirstParagraph"/>
      </w:pPr>
      <w:r>
        <w:t xml:space="preserve">We will implement a multi-channel marketing strategy designed specifically to resonate within Abu Dhabi's education sector:</w:t>
      </w:r>
    </w:p>
    <w:bookmarkStart w:id="24" w:name="Xf73352e83350923a712ecaf6a4997a8c40a551c"/>
    <w:p>
      <w:pPr>
        <w:pStyle w:val="Heading3"/>
      </w:pPr>
      <w:r>
        <w:t xml:space="preserve">1. Strategic Partnerships with Abu Dhabi Key Stakeholders</w:t>
      </w:r>
    </w:p>
    <w:p>
      <w:pPr>
        <w:pStyle w:val="FirstParagraph"/>
      </w:pPr>
      <w:r>
        <w:t xml:space="preserve">Forge alliances with the Abu Dhabi Department of Education and Knowledge (ADEK), the Higher Colleges of Technology (HCT), and leading school networks like GEMS Education and Nord Anglia. These partnerships provide credibility, access to decision-makers, and co-branded program offerings directly relevant to Abu Dhabi's ecosystem. We will sponsor sessions at ADEK leadership forums held in Abu Dhabi.</w:t>
      </w:r>
    </w:p>
    <w:bookmarkEnd w:id="24"/>
    <w:bookmarkStart w:id="25" w:name="hyper-local-digital-marketing"/>
    <w:p>
      <w:pPr>
        <w:pStyle w:val="Heading3"/>
      </w:pPr>
      <w:r>
        <w:t xml:space="preserve">2. Hyper-Local Digital Marketing</w:t>
      </w:r>
    </w:p>
    <w:p>
      <w:pPr>
        <w:pStyle w:val="FirstParagraph"/>
      </w:pPr>
      <w:r>
        <w:t xml:space="preserve">Deploy targeted digital campaigns focused *exclusively* on Abu Dhabi:</w:t>
      </w:r>
    </w:p>
    <w:p>
      <w:pPr>
        <w:numPr>
          <w:ilvl w:val="0"/>
          <w:numId w:val="1003"/>
        </w:numPr>
        <w:pStyle w:val="Compact"/>
      </w:pPr>
      <w:r>
        <w:rPr>
          <w:bCs/>
          <w:b/>
        </w:rPr>
        <w:t xml:space="preserve">Social Media (LinkedIn, Twitter):</w:t>
      </w:r>
      <w:r>
        <w:t xml:space="preserve"> </w:t>
      </w:r>
      <w:r>
        <w:t xml:space="preserve">Content featuring Abu Dhabi education leaders, success stories from local schools using our training.</w:t>
      </w:r>
    </w:p>
    <w:p>
      <w:pPr>
        <w:numPr>
          <w:ilvl w:val="0"/>
          <w:numId w:val="1003"/>
        </w:numPr>
        <w:pStyle w:val="Compact"/>
      </w:pPr>
      <w:r>
        <w:rPr>
          <w:bCs/>
          <w:b/>
        </w:rPr>
        <w:t xml:space="preserve">Google Ads:</w:t>
      </w:r>
      <w:r>
        <w:t xml:space="preserve"> </w:t>
      </w:r>
      <w:r>
        <w:t xml:space="preserve">Geo-targeted ads with keywords like "Education Administrator training Abu Dhabi," "ADEK compliant leadership program UAE."</w:t>
      </w:r>
    </w:p>
    <w:p>
      <w:pPr>
        <w:numPr>
          <w:ilvl w:val="0"/>
          <w:numId w:val="1003"/>
        </w:numPr>
        <w:pStyle w:val="Compact"/>
      </w:pPr>
      <w:r>
        <w:rPr>
          <w:bCs/>
          <w:b/>
        </w:rPr>
        <w:t xml:space="preserve">Email Campaigns:</w:t>
      </w:r>
      <w:r>
        <w:t xml:space="preserve"> </w:t>
      </w:r>
      <w:r>
        <w:t xml:space="preserve">Segmented outreach to HR contacts and school leaders listed in the ADEK directory.</w:t>
      </w:r>
    </w:p>
    <w:bookmarkEnd w:id="25"/>
    <w:bookmarkStart w:id="26" w:name="content-marketing-with-local-relevance"/>
    <w:p>
      <w:pPr>
        <w:pStyle w:val="Heading3"/>
      </w:pPr>
      <w:r>
        <w:t xml:space="preserve">3. Content Marketing with Local Relevance</w:t>
      </w:r>
    </w:p>
    <w:p>
      <w:pPr>
        <w:pStyle w:val="FirstParagraph"/>
      </w:pPr>
      <w:r>
        <w:t xml:space="preserve">Develop authoritative content addressing Abu Dhabi-specific challenges:</w:t>
      </w:r>
    </w:p>
    <w:p>
      <w:pPr>
        <w:numPr>
          <w:ilvl w:val="0"/>
          <w:numId w:val="1004"/>
        </w:numPr>
        <w:pStyle w:val="Compact"/>
      </w:pPr>
      <w:r>
        <w:t xml:space="preserve">Whitepaper: "The Critical Role of Education Administrators in Achieving Abu Dhabi's Educational Vision 2030."</w:t>
      </w:r>
    </w:p>
    <w:p>
      <w:pPr>
        <w:numPr>
          <w:ilvl w:val="0"/>
          <w:numId w:val="1004"/>
        </w:numPr>
        <w:pStyle w:val="Compact"/>
      </w:pPr>
      <w:r>
        <w:t xml:space="preserve">Blog Series: "Navigating ADEK Audits: A Guide for Abu Dhabi School Leaders," "Building Community Trust in Abu Dhabi Parent Populations."</w:t>
      </w:r>
    </w:p>
    <w:p>
      <w:pPr>
        <w:numPr>
          <w:ilvl w:val="0"/>
          <w:numId w:val="1004"/>
        </w:numPr>
        <w:pStyle w:val="Compact"/>
      </w:pPr>
      <w:r>
        <w:t xml:space="preserve">Webinars hosted by UAE-based education experts, featuring case studies from schools like Zayed University or Al Bateen Academy.</w:t>
      </w:r>
    </w:p>
    <w:bookmarkEnd w:id="26"/>
    <w:bookmarkStart w:id="27" w:name="localized-events-networking"/>
    <w:p>
      <w:pPr>
        <w:pStyle w:val="Heading3"/>
      </w:pPr>
      <w:r>
        <w:t xml:space="preserve">4. Localized Events &amp; Networking</w:t>
      </w:r>
    </w:p>
    <w:p>
      <w:pPr>
        <w:pStyle w:val="FirstParagraph"/>
      </w:pPr>
      <w:r>
        <w:t xml:space="preserve">Host exclusive workshops and roundtables *within Abu Dhabi*, such as at the Abu Dhabi National Exhibition Centre (ADNEC) or partner school campuses. These events will feature speakers from ADEK, leading educators in Abu Dhabi, and alumni of our program – creating immediate local visibility and trust.</w:t>
      </w:r>
    </w:p>
    <w:bookmarkEnd w:id="27"/>
    <w:bookmarkEnd w:id="28"/>
    <w:bookmarkStart w:id="29" w:name="X99029012d3b607613cab6e78c662e235a3865a0"/>
    <w:p>
      <w:pPr>
        <w:pStyle w:val="Heading2"/>
      </w:pPr>
      <w:r>
        <w:t xml:space="preserve">Why This Plan Works for United Arab Emirates Abu Dhabi</w:t>
      </w:r>
    </w:p>
    <w:p>
      <w:pPr>
        <w:pStyle w:val="FirstParagraph"/>
      </w:pPr>
      <w:r>
        <w:t xml:space="preserve">This Marketing Plan is not generic; it is laser-focused on the unique dynamics of the United Arab Emirates education market, specifically Abu Dhabi. We understand that success for an Education Administrator in Abu Dhabi requires more than leadership skills – it demands deep familiarity with ADEK regulations, cultural sensitivity within Emirati society, and alignment with the Emirate's strategic educational goals. Our program directly solves these localized challenges. By marketing exclusively through channels and partnerships active *in Abu Dhabi*, we position ourselves as the indispensable partner for any organization seeking to build a world-class Education Administrator team within the United Arab Emirates context.</w:t>
      </w:r>
    </w:p>
    <w:bookmarkEnd w:id="29"/>
    <w:bookmarkStart w:id="30" w:name="conclusion"/>
    <w:p>
      <w:pPr>
        <w:pStyle w:val="Heading2"/>
      </w:pPr>
      <w:r>
        <w:t xml:space="preserve">Conclusion</w:t>
      </w:r>
    </w:p>
    <w:p>
      <w:pPr>
        <w:pStyle w:val="FirstParagraph"/>
      </w:pPr>
      <w:r>
        <w:t xml:space="preserve">The demand for exceptional Education Administrators in Abu Dhabi, United Arab Emirates, is accelerating. Organizations that invest in leaders equipped with UAE-specific knowledge and skills will gain a decisive competitive advantage. This Marketing Plan provides the precise roadmap to establish our professional development program as the market leader for Education Administrator excellence in Abu Dhabi. By embedding the essence of "Education Administrator" within every aspect of our strategy, and relentlessly focusing on the unique opportunities and requirements of "United Arab Emirates Abu Dhabi," we will capture significant market share and drive meaningful impact on Abu Dhabi's educational future.</w:t>
      </w:r>
    </w:p>
    <w:bookmarkEnd w:id="30"/>
    <w:bookmarkStart w:id="31" w:name="implementation-timeline-q1-q4-2025"/>
    <w:p>
      <w:pPr>
        <w:pStyle w:val="Heading2"/>
      </w:pPr>
      <w:r>
        <w:t xml:space="preserve">Implementation Timeline (Q1-Q4 2025)</w:t>
      </w:r>
    </w:p>
    <w:p>
      <w:pPr>
        <w:pStyle w:val="FirstParagraph"/>
      </w:pPr>
      <w:r>
        <w:rPr>
          <w:bCs/>
          <w:b/>
        </w:rPr>
        <w:t xml:space="preserve">Q1:</w:t>
      </w:r>
      <w:r>
        <w:t xml:space="preserve"> </w:t>
      </w:r>
      <w:r>
        <w:t xml:space="preserve">Finalize ADEK partnership; launch initial digital campaign &amp; whitepaper; secure first local workshop venue in Abu Dhabi.</w:t>
      </w:r>
      <w:r>
        <w:br/>
      </w:r>
      <w:r>
        <w:rPr>
          <w:bCs/>
          <w:b/>
        </w:rPr>
        <w:t xml:space="preserve">Q2:</w:t>
      </w:r>
      <w:r>
        <w:t xml:space="preserve"> </w:t>
      </w:r>
      <w:r>
        <w:t xml:space="preserve">Host first Abu Dhabi leadership roundtable; release blog series on ADEK compliance; begin targeted LinkedIn outreach.</w:t>
      </w:r>
      <w:r>
        <w:br/>
      </w:r>
      <w:r>
        <w:rPr>
          <w:bCs/>
          <w:b/>
        </w:rPr>
        <w:t xml:space="preserve">Q3:</w:t>
      </w:r>
      <w:r>
        <w:t xml:space="preserve"> </w:t>
      </w:r>
      <w:r>
        <w:t xml:space="preserve">Launch co-branded program with a major Abu Dhabi school network; host second workshop at ADNEC.</w:t>
      </w:r>
      <w:r>
        <w:br/>
      </w:r>
      <w:r>
        <w:rPr>
          <w:bCs/>
          <w:b/>
        </w:rPr>
        <w:t xml:space="preserve">Q4:</w:t>
      </w:r>
      <w:r>
        <w:t xml:space="preserve"> </w:t>
      </w:r>
      <w:r>
        <w:t xml:space="preserve">Analyze results, refine program based on Abu Dhabi feedback, plan for 2026 expansion within the United Arab Emirates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Education Administrator Leadership in Abu Dhabi, United Arab Emirates</dc:title>
  <dc:creator/>
  <dc:language>en</dc:language>
  <cp:keywords/>
  <dcterms:created xsi:type="dcterms:W3CDTF">2026-07-23T19:40:17Z</dcterms:created>
  <dcterms:modified xsi:type="dcterms:W3CDTF">2026-07-23T19:40:17Z</dcterms:modified>
</cp:coreProperties>
</file>

<file path=docProps/custom.xml><?xml version="1.0" encoding="utf-8"?>
<Properties xmlns="http://schemas.openxmlformats.org/officeDocument/2006/custom-properties" xmlns:vt="http://schemas.openxmlformats.org/officeDocument/2006/docPropsVTypes"/>
</file>