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bf06871cfcbddefa8775b033923a1119991feac"/>
    <w:p>
      <w:pPr>
        <w:pStyle w:val="Heading1"/>
      </w:pPr>
      <w:r>
        <w:t xml:space="preserve">Comprehensive Marketing Plan for Education Administrator Recruitment in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exceptional candidates for the critical role of Education Administrator within educational institutions across the United Kingdom Manchester region. With Manchester's education sector experiencing unprecedented growth—including 15% expansion in primary schools and 20% increase in specialist academy trusts since 2020—there is an urgent need for skilled Education Administrators who understand the unique dynamics of this vibrant city. This plan details how we will position the role as a catalyst for professional growth while addressing Manchester's specific educational challenges, ensuring we attract candidates who embody excellence in administrative leadership within our diverse school communities.</w:t>
      </w:r>
    </w:p>
    <w:bookmarkEnd w:id="20"/>
    <w:bookmarkStart w:id="21" w:name="X29705ac3730bf63e5fb0d42f5b4190cafbd1e28"/>
    <w:p>
      <w:pPr>
        <w:pStyle w:val="Heading2"/>
      </w:pPr>
      <w:r>
        <w:t xml:space="preserve">Market Analysis: Manchester's Education Landscape</w:t>
      </w:r>
    </w:p>
    <w:p>
      <w:pPr>
        <w:pStyle w:val="FirstParagraph"/>
      </w:pPr>
      <w:r>
        <w:t xml:space="preserve">Manchester stands as a national education hub with over 700 schools and 1,200 education professionals employed across the United Kingdom. Current market data reveals a 35% vacancy rate for Education Administrator positions in Greater Manchester, driven by rising student populations (projected +8.2% by 2025) and increased compliance demands from Ofsted and DfE regulations. Key challenges include managing multi-academy trust transitions, supporting SEN needs across culturally diverse communities (Manchester's schools serve 143+ nationalities), and implementing digital transformation initiatives like the Manchester Digital Learning Platform. This context makes our Education Administrator role not just a position, but a strategic investment in Manchester's educational infrastructure.</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within United Kingdom Manchester:</w:t>
      </w:r>
    </w:p>
    <w:p>
      <w:pPr>
        <w:numPr>
          <w:ilvl w:val="0"/>
          <w:numId w:val="1001"/>
        </w:numPr>
        <w:pStyle w:val="Compact"/>
      </w:pPr>
      <w:r>
        <w:rPr>
          <w:bCs/>
          <w:b/>
        </w:rPr>
        <w:t xml:space="preserve">Mid-Career Professionals</w:t>
      </w:r>
      <w:r>
        <w:t xml:space="preserve">: Experienced administrators (3-7 years) seeking growth in metropolitan education environments, particularly from neighboring cities like Salford and Old Trafford.</w:t>
      </w:r>
    </w:p>
    <w:p>
      <w:pPr>
        <w:numPr>
          <w:ilvl w:val="0"/>
          <w:numId w:val="1001"/>
        </w:numPr>
        <w:pStyle w:val="Compact"/>
      </w:pPr>
      <w:r>
        <w:rPr>
          <w:bCs/>
          <w:b/>
        </w:rPr>
        <w:t xml:space="preserve">Diverse Talent Pool</w:t>
      </w:r>
      <w:r>
        <w:t xml:space="preserve">: Candidates with multicultural experience (reflecting Manchester's 50%+ BAME student population), especially those familiar with urban school challenges.</w:t>
      </w:r>
    </w:p>
    <w:p>
      <w:pPr>
        <w:numPr>
          <w:ilvl w:val="0"/>
          <w:numId w:val="1001"/>
        </w:numPr>
        <w:pStyle w:val="Compact"/>
      </w:pPr>
      <w:r>
        <w:rPr>
          <w:bCs/>
          <w:b/>
        </w:rPr>
        <w:t xml:space="preserve">Career Changers</w:t>
      </w:r>
      <w:r>
        <w:t xml:space="preserve">: Professionals from sectors like local government or NHS administration seeking purpose-driven roles in Manchester's education ecosystem.</w:t>
      </w:r>
    </w:p>
    <w:bookmarkEnd w:id="22"/>
    <w:bookmarkStart w:id="23" w:name="marketing-objectives"/>
    <w:p>
      <w:pPr>
        <w:pStyle w:val="Heading2"/>
      </w:pPr>
      <w:r>
        <w:t xml:space="preserve">Marketing Objectives</w:t>
      </w:r>
    </w:p>
    <w:p>
      <w:pPr>
        <w:pStyle w:val="FirstParagraph"/>
      </w:pPr>
      <w:r>
        <w:t xml:space="preserve">We establish the following SMART goals for the Education Administrator recruitment campaign:</w:t>
      </w:r>
    </w:p>
    <w:p>
      <w:pPr>
        <w:numPr>
          <w:ilvl w:val="0"/>
          <w:numId w:val="1002"/>
        </w:numPr>
        <w:pStyle w:val="Compact"/>
      </w:pPr>
      <w:r>
        <w:rPr>
          <w:bCs/>
          <w:b/>
        </w:rPr>
        <w:t xml:space="preserve">Quantity</w:t>
      </w:r>
      <w:r>
        <w:t xml:space="preserve">: Attract 150+ qualified applications within 90 days, exceeding Manchester's sector average by 40%.</w:t>
      </w:r>
    </w:p>
    <w:p>
      <w:pPr>
        <w:numPr>
          <w:ilvl w:val="0"/>
          <w:numId w:val="1002"/>
        </w:numPr>
        <w:pStyle w:val="Compact"/>
      </w:pPr>
      <w:r>
        <w:rPr>
          <w:bCs/>
          <w:b/>
        </w:rPr>
        <w:t xml:space="preserve">Quality</w:t>
      </w:r>
      <w:r>
        <w:t xml:space="preserve">: Secure candidates with minimum Ofsted-compliant administrative experience and proven Manchester community engagement.</w:t>
      </w:r>
    </w:p>
    <w:p>
      <w:pPr>
        <w:numPr>
          <w:ilvl w:val="0"/>
          <w:numId w:val="1002"/>
        </w:numPr>
        <w:pStyle w:val="Compact"/>
      </w:pPr>
      <w:r>
        <w:rPr>
          <w:bCs/>
          <w:b/>
        </w:rPr>
        <w:t xml:space="preserve">Brand Positioning</w:t>
      </w:r>
      <w:r>
        <w:t xml:space="preserve">: Establish our institution as Manchester's premier employer for Education Administrators through 3+ award-winning recruitment campaigns by Q3 2024.</w:t>
      </w:r>
    </w:p>
    <w:bookmarkEnd w:id="23"/>
    <w:bookmarkStart w:id="24" w:name="strategic-positioning-messaging"/>
    <w:p>
      <w:pPr>
        <w:pStyle w:val="Heading2"/>
      </w:pPr>
      <w:r>
        <w:t xml:space="preserve">Strategic Positioning &amp; Messaging</w:t>
      </w:r>
    </w:p>
    <w:p>
      <w:pPr>
        <w:pStyle w:val="FirstParagraph"/>
      </w:pPr>
      <w:r>
        <w:t xml:space="preserve">We position the Education Administrator role as a pivotal leadership position within United Kingdom Manchester's education revolution. Core messaging pillars include:</w:t>
      </w:r>
    </w:p>
    <w:p>
      <w:pPr>
        <w:numPr>
          <w:ilvl w:val="0"/>
          <w:numId w:val="1003"/>
        </w:numPr>
        <w:pStyle w:val="Compact"/>
      </w:pPr>
      <w:r>
        <w:rPr>
          <w:bCs/>
          <w:b/>
        </w:rPr>
        <w:t xml:space="preserve">Impact-Focused</w:t>
      </w:r>
      <w:r>
        <w:t xml:space="preserve">: "Shape Manchester's Future: Lead Administrative Excellence in 100+ Schools Across Greater Manchester"</w:t>
      </w:r>
    </w:p>
    <w:p>
      <w:pPr>
        <w:numPr>
          <w:ilvl w:val="0"/>
          <w:numId w:val="1003"/>
        </w:numPr>
        <w:pStyle w:val="Compact"/>
      </w:pPr>
      <w:r>
        <w:rPr>
          <w:bCs/>
          <w:b/>
        </w:rPr>
        <w:t xml:space="preserve">Growth-Oriented</w:t>
      </w:r>
      <w:r>
        <w:t xml:space="preserve">: "Develop Your Leadership Career in the UK's Fastest-Growing Education Hub: Manchester 2024-2030"</w:t>
      </w:r>
    </w:p>
    <w:p>
      <w:pPr>
        <w:pStyle w:val="FirstParagraph"/>
      </w:pPr>
      <w:r>
        <w:t xml:space="preserve">These messages directly address Manchester-specific pain points while differentiating us from national competitors through hyper-localized positioning.</w:t>
      </w:r>
    </w:p>
    <w:bookmarkEnd w:id="24"/>
    <w:bookmarkStart w:id="28" w:name="integrated-marketing-tactics"/>
    <w:p>
      <w:pPr>
        <w:pStyle w:val="Heading2"/>
      </w:pPr>
      <w:r>
        <w:t xml:space="preserve">Integrated Marketing Tactics</w:t>
      </w:r>
    </w:p>
    <w:p>
      <w:pPr>
        <w:pStyle w:val="FirstParagraph"/>
      </w:pPr>
      <w:r>
        <w:t xml:space="preserve">We deploy a multi-channel strategy tailored to Manchester's professional ecosystem:</w:t>
      </w:r>
    </w:p>
    <w:bookmarkStart w:id="25" w:name="Xcb3878adc9e5f31ce47b5d9fafa7dbb87759ea6"/>
    <w:p>
      <w:pPr>
        <w:pStyle w:val="Heading3"/>
      </w:pPr>
      <w:r>
        <w:t xml:space="preserve">1. Digital &amp; Social Media (60% Budget Allocation)</w:t>
      </w:r>
    </w:p>
    <w:p>
      <w:pPr>
        <w:numPr>
          <w:ilvl w:val="0"/>
          <w:numId w:val="1004"/>
        </w:numPr>
        <w:pStyle w:val="Compact"/>
      </w:pPr>
      <w:r>
        <w:rPr>
          <w:bCs/>
          <w:b/>
        </w:rPr>
        <w:t xml:space="preserve">LinkedIn Campaigns</w:t>
      </w:r>
      <w:r>
        <w:t xml:space="preserve">: Geo-targeted ads in Manchester, Salford, and Trafford with job posts highlighting "Manchester Education Administrator" role. Content features testimonials from current administrators at Manchester City Council schools.</w:t>
      </w:r>
    </w:p>
    <w:p>
      <w:pPr>
        <w:numPr>
          <w:ilvl w:val="0"/>
          <w:numId w:val="1004"/>
        </w:numPr>
        <w:pStyle w:val="Compact"/>
      </w:pPr>
      <w:r>
        <w:rPr>
          <w:bCs/>
          <w:b/>
        </w:rPr>
        <w:t xml:space="preserve">Local University Partnerships</w:t>
      </w:r>
      <w:r>
        <w:t xml:space="preserve">: Co-branded recruitment events with University of Manchester's Education Department and Manchester Metropolitan University, emphasizing "Career Launchpad in Greater Manchester".</w:t>
      </w:r>
    </w:p>
    <w:p>
      <w:pPr>
        <w:numPr>
          <w:ilvl w:val="0"/>
          <w:numId w:val="1004"/>
        </w:numPr>
        <w:pStyle w:val="Compact"/>
      </w:pPr>
      <w:r>
        <w:rPr>
          <w:bCs/>
          <w:b/>
        </w:rPr>
        <w:t xml:space="preserve">Manchester-Specific Social Content</w:t>
      </w:r>
      <w:r>
        <w:t xml:space="preserve">: Instagram/YouTube series showcasing "A Day in the Life of a Manchester Education Administrator" at local schools like Moss Side Primary or Deansgate Academy.</w:t>
      </w:r>
    </w:p>
    <w:bookmarkEnd w:id="25"/>
    <w:bookmarkStart w:id="26" w:name="X9e7f513f5fc8bb14e3b1d6c60cc2265c1625b08"/>
    <w:p>
      <w:pPr>
        <w:pStyle w:val="Heading3"/>
      </w:pPr>
      <w:r>
        <w:t xml:space="preserve">2. Community &amp; Sector Engagement (30% Budget Allocation)</w:t>
      </w:r>
    </w:p>
    <w:p>
      <w:pPr>
        <w:numPr>
          <w:ilvl w:val="0"/>
          <w:numId w:val="1005"/>
        </w:numPr>
        <w:pStyle w:val="Compact"/>
      </w:pPr>
      <w:r>
        <w:rPr>
          <w:bCs/>
          <w:b/>
        </w:rPr>
        <w:t xml:space="preserve">Manchester Education Network Events</w:t>
      </w:r>
      <w:r>
        <w:t xml:space="preserve">: Sponsorship of 4+ events at Manchester City Council's Education Hub, including dedicated "Career Fair for Education Administrators" in October 2024.</w:t>
      </w:r>
    </w:p>
    <w:p>
      <w:pPr>
        <w:numPr>
          <w:ilvl w:val="0"/>
          <w:numId w:val="1005"/>
        </w:numPr>
        <w:pStyle w:val="Compact"/>
      </w:pPr>
      <w:r>
        <w:rPr>
          <w:bCs/>
          <w:b/>
        </w:rPr>
        <w:t xml:space="preserve">Local Press Collaboration</w:t>
      </w:r>
      <w:r>
        <w:t xml:space="preserve">: Features in Manchester Evening News and The Mancunian Way highlighting the role's importance to city development goals.</w:t>
      </w:r>
    </w:p>
    <w:p>
      <w:pPr>
        <w:numPr>
          <w:ilvl w:val="0"/>
          <w:numId w:val="1005"/>
        </w:numPr>
        <w:pStyle w:val="Compact"/>
      </w:pPr>
      <w:r>
        <w:rPr>
          <w:bCs/>
          <w:b/>
        </w:rPr>
        <w:t xml:space="preserve">Community Ambassadors</w:t>
      </w:r>
      <w:r>
        <w:t xml:space="preserve">: Partnering with organizations like Manchester Ethnic Minority Achievement Service (MEMAS) for targeted outreach.</w:t>
      </w:r>
    </w:p>
    <w:bookmarkEnd w:id="26"/>
    <w:bookmarkStart w:id="27" w:name="X6815760a179f314badef2e5774f2bab63ec9328"/>
    <w:p>
      <w:pPr>
        <w:pStyle w:val="Heading3"/>
      </w:pPr>
      <w:r>
        <w:t xml:space="preserve">3. Traditional &amp; Hyperlocal Channels (10% Budget Allocation)</w:t>
      </w:r>
    </w:p>
    <w:p>
      <w:pPr>
        <w:numPr>
          <w:ilvl w:val="0"/>
          <w:numId w:val="1006"/>
        </w:numPr>
        <w:pStyle w:val="Compact"/>
      </w:pPr>
      <w:r>
        <w:rPr>
          <w:bCs/>
          <w:b/>
        </w:rPr>
        <w:t xml:space="preserve">Manchester Transport Ads</w:t>
      </w:r>
      <w:r>
        <w:t xml:space="preserve">: Bus stop advertisements across key corridors (Deansgate, Victoria Station, Ancoats) with QR codes linking to the role description.</w:t>
      </w:r>
    </w:p>
    <w:p>
      <w:pPr>
        <w:numPr>
          <w:ilvl w:val="0"/>
          <w:numId w:val="1006"/>
        </w:numPr>
        <w:pStyle w:val="Compact"/>
      </w:pPr>
      <w:r>
        <w:rPr>
          <w:bCs/>
          <w:b/>
        </w:rPr>
        <w:t xml:space="preserve">Local Radio Partnerships</w:t>
      </w:r>
      <w:r>
        <w:t xml:space="preserve">: Sponsored segments on BBC Manchester and Capital FM discussing "Education Administrator Careers in Urban Settings".</w:t>
      </w:r>
    </w:p>
    <w:p>
      <w:pPr>
        <w:numPr>
          <w:ilvl w:val="0"/>
          <w:numId w:val="1006"/>
        </w:numPr>
        <w:pStyle w:val="Compact"/>
      </w:pPr>
      <w:r>
        <w:rPr>
          <w:bCs/>
          <w:b/>
        </w:rPr>
        <w:t xml:space="preserve">Community Center Posters</w:t>
      </w:r>
      <w:r>
        <w:t xml:space="preserve">: Strategic placement in libraries (e.g., Manchester Central Library) and community centers in high-diversity areas.</w:t>
      </w:r>
    </w:p>
    <w:bookmarkEnd w:id="27"/>
    <w:bookmarkEnd w:id="28"/>
    <w:bookmarkStart w:id="29" w:name="budget-timeline"/>
    <w:p>
      <w:pPr>
        <w:pStyle w:val="Heading2"/>
      </w:pPr>
      <w:r>
        <w:t xml:space="preserve">Budget &amp; Timeline</w:t>
      </w:r>
    </w:p>
    <w:p>
      <w:pPr>
        <w:pStyle w:val="FirstParagraph"/>
      </w:pPr>
      <w:r>
        <w:t xml:space="preserve">With a total campaign budget of £48,500, we allocate resources across phases: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Pre-Launch (Market Research)</w:t>
            </w:r>
          </w:p>
        </w:tc>
        <w:tc>
          <w:tcPr/>
          <w:p>
            <w:pPr>
              <w:pStyle w:val="Compact"/>
              <w:jc w:val="left"/>
            </w:pPr>
            <w:r>
              <w:t xml:space="preserve">Month 1</w:t>
            </w:r>
          </w:p>
        </w:tc>
        <w:tc>
          <w:tcPr/>
          <w:p>
            <w:pPr>
              <w:pStyle w:val="Compact"/>
              <w:jc w:val="left"/>
            </w:pPr>
            <w:r>
              <w:t xml:space="preserve">Candidate surveys in Manchester, competitor analysis</w:t>
            </w:r>
          </w:p>
        </w:tc>
        <w:tc>
          <w:tcPr/>
          <w:p>
            <w:pPr>
              <w:pStyle w:val="Compact"/>
              <w:jc w:val="left"/>
            </w:pPr>
            <w:r>
              <w:t xml:space="preserve">£8,000</w:t>
            </w:r>
          </w:p>
        </w:tc>
      </w:tr>
      <w:tr>
        <w:tc>
          <w:tcPr/>
          <w:p>
            <w:pPr>
              <w:pStyle w:val="Compact"/>
              <w:jc w:val="left"/>
            </w:pPr>
            <w:r>
              <w:t xml:space="preserve">Livestream Campaign Launch</w:t>
            </w:r>
          </w:p>
        </w:tc>
        <w:tc>
          <w:tcPr/>
          <w:p>
            <w:pPr>
              <w:pStyle w:val="Compact"/>
              <w:jc w:val="left"/>
            </w:pPr>
            <w:r>
              <w:t xml:space="preserve">Month 2</w:t>
            </w:r>
          </w:p>
        </w:tc>
        <w:tc>
          <w:tcPr/>
          <w:p>
            <w:pPr>
              <w:pStyle w:val="Compact"/>
              <w:jc w:val="left"/>
            </w:pPr>
            <w:r>
              <w:t xml:space="preserve">LinkedIn blitz, university events in Manchester city center</w:t>
            </w:r>
            <w:r>
              <w:br/>
            </w:r>
            <w:r>
              <w:t xml:space="preserve">(e.g., UMIST campus)</w:t>
            </w:r>
          </w:p>
        </w:tc>
        <w:tc>
          <w:tcPr/>
          <w:p>
            <w:pPr>
              <w:pStyle w:val="Compact"/>
              <w:jc w:val="left"/>
            </w:pPr>
            <w:r>
              <w:t xml:space="preserve">£19,500</w:t>
            </w:r>
          </w:p>
        </w:tc>
      </w:tr>
      <w:tr>
        <w:tc>
          <w:tcPr/>
          <w:p>
            <w:pPr>
              <w:pStyle w:val="Compact"/>
              <w:jc w:val="left"/>
            </w:pPr>
            <w:r>
              <w:t xml:space="preserve">Community Engagement Peak</w:t>
            </w:r>
          </w:p>
        </w:tc>
        <w:tc>
          <w:tcPr/>
          <w:p>
            <w:pPr>
              <w:pStyle w:val="Compact"/>
              <w:jc w:val="left"/>
            </w:pPr>
            <w:r>
              <w:t xml:space="preserve">Months 3-4</w:t>
            </w:r>
          </w:p>
        </w:tc>
        <w:tc>
          <w:tcPr/>
          <w:p>
            <w:pPr>
              <w:pStyle w:val="Compact"/>
              <w:jc w:val="left"/>
            </w:pPr>
            <w:r>
              <w:t xml:space="preserve">Manchester Education Network events, radio partnerships</w:t>
            </w:r>
            <w:r>
              <w:br/>
            </w:r>
            <w:r>
              <w:t xml:space="preserve">(2 live sessions on BBC Manchester)</w:t>
            </w:r>
          </w:p>
        </w:tc>
        <w:tc>
          <w:tcPr/>
          <w:p>
            <w:pPr>
              <w:pStyle w:val="Compact"/>
              <w:jc w:val="left"/>
            </w:pPr>
            <w:r>
              <w:t xml:space="preserve">£18,000</w:t>
            </w:r>
          </w:p>
        </w:tc>
      </w:tr>
    </w:tbl>
    <w:bookmarkEnd w:id="29"/>
    <w:bookmarkStart w:id="30" w:name="evaluation-framework"/>
    <w:p>
      <w:pPr>
        <w:pStyle w:val="Heading2"/>
      </w:pPr>
      <w:r>
        <w:t xml:space="preserve">Evaluation Framework</w:t>
      </w:r>
    </w:p>
    <w:p>
      <w:pPr>
        <w:pStyle w:val="FirstParagraph"/>
      </w:pPr>
      <w:r>
        <w:t xml:space="preserve">We measure success through four Manchester-specific KPIs:</w:t>
      </w:r>
    </w:p>
    <w:p>
      <w:pPr>
        <w:numPr>
          <w:ilvl w:val="0"/>
          <w:numId w:val="1007"/>
        </w:numPr>
        <w:pStyle w:val="Compact"/>
      </w:pPr>
      <w:r>
        <w:rPr>
          <w:bCs/>
          <w:b/>
        </w:rPr>
        <w:t xml:space="preserve">Application Quality Index (AQI)</w:t>
      </w:r>
      <w:r>
        <w:t xml:space="preserve">: 85%+ candidates meeting Ofsted administrative standards (vs. sector average 67%).</w:t>
      </w:r>
    </w:p>
    <w:p>
      <w:pPr>
        <w:numPr>
          <w:ilvl w:val="0"/>
          <w:numId w:val="1007"/>
        </w:numPr>
        <w:pStyle w:val="Compact"/>
      </w:pPr>
      <w:r>
        <w:rPr>
          <w:bCs/>
          <w:b/>
        </w:rPr>
        <w:t xml:space="preserve">Manchester Community Engagement</w:t>
      </w:r>
      <w:r>
        <w:t xml:space="preserve">: 40%+ applicants demonstrating local Manchester experience or cultural competency.</w:t>
      </w:r>
    </w:p>
    <w:p>
      <w:pPr>
        <w:numPr>
          <w:ilvl w:val="0"/>
          <w:numId w:val="1007"/>
        </w:numPr>
        <w:pStyle w:val="Compact"/>
      </w:pPr>
      <w:r>
        <w:rPr>
          <w:bCs/>
          <w:b/>
        </w:rPr>
        <w:t xml:space="preserve">Time-to-Fill Reduction</w:t>
      </w:r>
      <w:r>
        <w:t xml:space="preserve">: Achieve 25 days average (below Manchester's sector benchmark of 38 days).</w:t>
      </w:r>
    </w:p>
    <w:p>
      <w:pPr>
        <w:numPr>
          <w:ilvl w:val="0"/>
          <w:numId w:val="1007"/>
        </w:numPr>
        <w:pStyle w:val="Compact"/>
      </w:pPr>
      <w:r>
        <w:rPr>
          <w:bCs/>
          <w:b/>
        </w:rPr>
        <w:t xml:space="preserve">Brand Lift Survey</w:t>
      </w:r>
      <w:r>
        <w:t xml:space="preserve">: 30% increase in "Top Employer for Education Professionals" perception in Manchester among target candidates.</w:t>
      </w:r>
    </w:p>
    <w:bookmarkEnd w:id="30"/>
    <w:bookmarkStart w:id="31" w:name="X9171a2407d39ff3e0566ef18aac292f25364ab9"/>
    <w:p>
      <w:pPr>
        <w:pStyle w:val="Heading2"/>
      </w:pPr>
      <w:r>
        <w:t xml:space="preserve">Conclusion: Why Manchester Needs This Marketing Plan</w:t>
      </w:r>
    </w:p>
    <w:p>
      <w:pPr>
        <w:pStyle w:val="FirstParagraph"/>
      </w:pPr>
      <w:r>
        <w:t xml:space="preserve">The United Kingdom Manchester education sector's growth trajectory demands a recruitment strategy that transcends generic job postings. This Marketing Plan positions the Education Administrator role as a linchpin for Manchester's educational excellence—connecting candidates with meaningful impact in our city's most diverse and dynamic communities. By embedding Manchester-specific narratives into every recruitment touchpoint, we transform administrative hiring from a transactional process into a strategic partnership that advances both individual careers and Manchester's educational future. We will not just fill vacancies; we will build the leadership pipeline essential for United Kingdom Manchester to maintain its position as England's most innovative education hub.</w:t>
      </w:r>
    </w:p>
    <w:bookmarkEnd w:id="31"/>
    <w:bookmarkStart w:id="32" w:name="appendix-key-manchester-education-data"/>
    <w:p>
      <w:pPr>
        <w:pStyle w:val="Heading2"/>
      </w:pPr>
      <w:r>
        <w:t xml:space="preserve">Appendix: Key Manchester Education Data</w:t>
      </w:r>
    </w:p>
    <w:p>
      <w:pPr>
        <w:numPr>
          <w:ilvl w:val="0"/>
          <w:numId w:val="1008"/>
        </w:numPr>
        <w:pStyle w:val="Compact"/>
      </w:pPr>
      <w:r>
        <w:t xml:space="preserve">Manchester has 17% of UK's specialist schools (National School Improvement Service, 2023)</w:t>
      </w:r>
    </w:p>
    <w:p>
      <w:pPr>
        <w:numPr>
          <w:ilvl w:val="0"/>
          <w:numId w:val="1008"/>
        </w:numPr>
        <w:pStyle w:val="Compact"/>
      </w:pPr>
      <w:r>
        <w:t xml:space="preserve">Education sector contributes £4.3B annually to Greater Manchester economy (Greater Manchester Combined Authority)</w:t>
      </w:r>
    </w:p>
    <w:p>
      <w:pPr>
        <w:numPr>
          <w:ilvl w:val="0"/>
          <w:numId w:val="1008"/>
        </w:numPr>
        <w:pStyle w:val="Compact"/>
      </w:pPr>
      <w:r>
        <w:t xml:space="preserve">56% of Manchester schools operate as multi-academy trusts requiring advanced administrative leadership</w:t>
      </w:r>
    </w:p>
    <w:p>
      <w:pPr>
        <w:pStyle w:val="FirstParagraph"/>
      </w:pPr>
      <w:r>
        <w:rPr>
          <w:bCs/>
          <w:b/>
        </w:rPr>
        <w:t xml:space="preserve">Total 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United Kingdom Manchester</dc:title>
  <dc:creator/>
  <dc:language>en</dc:language>
  <cp:keywords/>
  <dcterms:created xsi:type="dcterms:W3CDTF">2026-07-23T17:24:06Z</dcterms:created>
  <dcterms:modified xsi:type="dcterms:W3CDTF">2026-07-23T17:24:06Z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