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Xd5da816646e7614cadef7991d342aa4a3754a34"/>
    <w:p>
      <w:pPr>
        <w:pStyle w:val="Heading1"/>
      </w:pPr>
      <w:r>
        <w:t xml:space="preserve">Comprehensive Marketing Plan for Recruitment of an Education Administrator in United States Houston</w:t>
      </w:r>
    </w:p>
    <w:bookmarkStart w:id="20" w:name="executive-summary"/>
    <w:p>
      <w:pPr>
        <w:pStyle w:val="Heading2"/>
      </w:pPr>
      <w:r>
        <w:t xml:space="preserve">Executive Summary</w:t>
      </w:r>
    </w:p>
    <w:p>
      <w:pPr>
        <w:pStyle w:val="FirstParagraph"/>
      </w:pPr>
      <w:r>
        <w:t xml:space="preserve">This Marketing Plan outlines a strategic recruitment initiative targeting the critical role of an Education Administrator within the dynamic educational landscape of United States Houston. As one of the nation's fastest-growing metropolitan areas, Houston's education sector demands exceptional leadership to navigate increasing student diversity, technological integration, and post-pandemic recovery. This document details our comprehensive approach to attracting top-tier candidates for this pivotal position, ensuring we secure a visionary Education Administrator who will elevate educational outcomes across Houston's public school system.</w:t>
      </w:r>
    </w:p>
    <w:bookmarkEnd w:id="20"/>
    <w:bookmarkStart w:id="21" w:name="Xd5ddeb394e709b2de09f377ebb887fe85988b92"/>
    <w:p>
      <w:pPr>
        <w:pStyle w:val="Heading2"/>
      </w:pPr>
      <w:r>
        <w:t xml:space="preserve">Market Analysis: Houston Education Landscape</w:t>
      </w:r>
    </w:p>
    <w:p>
      <w:pPr>
        <w:pStyle w:val="FirstParagraph"/>
      </w:pPr>
      <w:r>
        <w:t xml:space="preserve">United States Houston presents a unique and complex educational environment. With over 1.3 million students across 105 school districts (including the nation's fifth-largest district, HISD), the city faces significant challenges: chronic underfunding in high-poverty areas, rising teacher shortages, and a rapidly diversifying student population where over 85% are students of color. Recent data from the Texas Education Agency reveals Houston schools rank below state averages in graduation rates (86.3% vs 90.1%) and college readiness indicators. This context makes the role of an Education Administrator indispensable for driving systemic change.</w:t>
      </w:r>
    </w:p>
    <w:p>
      <w:pPr>
        <w:pStyle w:val="BodyText"/>
      </w:pPr>
      <w:r>
        <w:t xml:space="preserve">The market for educational leadership in United States Houston is highly competitive, with districts across the region vying for talent through strategic recruitment campaigns. Current vacancies require candidates who understand Houston's specific challenges: navigating Title I funding complexities, implementing bilingual programs (Spanish/English), and addressing trauma-informed learning needs following recent natural disasters. Our Marketing Plan must position this opportunity as a career-defining mission within America's most diverse city.</w:t>
      </w:r>
    </w:p>
    <w:bookmarkEnd w:id="21"/>
    <w:bookmarkStart w:id="22" w:name="target-audience-candidate-persona"/>
    <w:p>
      <w:pPr>
        <w:pStyle w:val="Heading2"/>
      </w:pPr>
      <w:r>
        <w:t xml:space="preserve">Target Audience &amp; Candidate Persona</w:t>
      </w:r>
    </w:p>
    <w:p>
      <w:pPr>
        <w:pStyle w:val="FirstParagraph"/>
      </w:pPr>
      <w:r>
        <w:t xml:space="preserve">We target experienced Education Administrators with 5+ years in K-12 leadership, particularly those with Houston-area experience or deep understanding of urban education systems. Primary candidates include:</w:t>
      </w:r>
    </w:p>
    <w:p>
      <w:pPr>
        <w:numPr>
          <w:ilvl w:val="0"/>
          <w:numId w:val="1001"/>
        </w:numPr>
        <w:pStyle w:val="Compact"/>
      </w:pPr>
      <w:r>
        <w:t xml:space="preserve">District-level administrators from comparable cities (Dallas, Austin)</w:t>
      </w:r>
    </w:p>
    <w:p>
      <w:pPr>
        <w:numPr>
          <w:ilvl w:val="0"/>
          <w:numId w:val="1001"/>
        </w:numPr>
        <w:pStyle w:val="Compact"/>
      </w:pPr>
      <w:r>
        <w:t xml:space="preserve">Current principals transitioning to central office roles</w:t>
      </w:r>
    </w:p>
    <w:p>
      <w:pPr>
        <w:numPr>
          <w:ilvl w:val="0"/>
          <w:numId w:val="1001"/>
        </w:numPr>
        <w:pStyle w:val="Compact"/>
      </w:pPr>
      <w:r>
        <w:t xml:space="preserve">University-affiliated educational leadership program graduates</w:t>
      </w:r>
    </w:p>
    <w:p>
      <w:pPr>
        <w:numPr>
          <w:ilvl w:val="0"/>
          <w:numId w:val="1001"/>
        </w:numPr>
        <w:pStyle w:val="Compact"/>
      </w:pPr>
      <w:r>
        <w:t xml:space="preserve">State agency specialists seeking operational impact</w:t>
      </w:r>
    </w:p>
    <w:p>
      <w:pPr>
        <w:pStyle w:val="FirstParagraph"/>
      </w:pPr>
      <w:r>
        <w:t xml:space="preserve">The ideal candidate embodies:</w:t>
      </w:r>
      <w:r>
        <w:t xml:space="preserve"> </w:t>
      </w:r>
      <w:r>
        <w:t xml:space="preserve">- Proven success in improving graduation rates in high-needs urban districts</w:t>
      </w:r>
      <w:r>
        <w:t xml:space="preserve"> </w:t>
      </w:r>
      <w:r>
        <w:t xml:space="preserve">- Cultural competency with Houston's diverse communities (Latino, African American, Asian populations)</w:t>
      </w:r>
      <w:r>
        <w:t xml:space="preserve"> </w:t>
      </w:r>
      <w:r>
        <w:t xml:space="preserve">- Strategic vision for digital transformation (e.g., implementing LMS systems across 200+ campuses)</w:t>
      </w:r>
      <w:r>
        <w:t xml:space="preserve"> </w:t>
      </w:r>
      <w:r>
        <w:t xml:space="preserve">- Demonstrated crisis management skills following Hurricane Harvey and pandemic disruptions</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applicants within 90 days of campaign launch</w:t>
      </w:r>
    </w:p>
    <w:p>
      <w:pPr>
        <w:numPr>
          <w:ilvl w:val="0"/>
          <w:numId w:val="1002"/>
        </w:numPr>
        <w:pStyle w:val="Compact"/>
      </w:pPr>
      <w:r>
        <w:t xml:space="preserve">Secure 3 top-tier finalists meeting Houston-specific criteria (including cultural fluency)</w:t>
      </w:r>
    </w:p>
    <w:p>
      <w:pPr>
        <w:numPr>
          <w:ilvl w:val="0"/>
          <w:numId w:val="1002"/>
        </w:numPr>
        <w:pStyle w:val="Compact"/>
      </w:pPr>
      <w:r>
        <w:t xml:space="preserve">Achieve 40% candidate diversity matching Houston's student demographics</w:t>
      </w:r>
    </w:p>
    <w:p>
      <w:pPr>
        <w:numPr>
          <w:ilvl w:val="0"/>
          <w:numId w:val="1002"/>
        </w:numPr>
        <w:pStyle w:val="Compact"/>
      </w:pPr>
      <w:r>
        <w:t xml:space="preserve">Position the role as the #1 sought-after Education Administrator position in United States Houston</w:t>
      </w:r>
    </w:p>
    <w:bookmarkEnd w:id="23"/>
    <w:bookmarkStart w:id="24" w:name="strategic-positioning-messaging"/>
    <w:p>
      <w:pPr>
        <w:pStyle w:val="Heading2"/>
      </w:pPr>
      <w:r>
        <w:t xml:space="preserve">Strategic Positioning &amp; Messaging</w:t>
      </w:r>
    </w:p>
    <w:p>
      <w:pPr>
        <w:pStyle w:val="FirstParagraph"/>
      </w:pPr>
      <w:r>
        <w:t xml:space="preserve">We position this Education Administrator role as the catalyst for transforming Houston's education system. Core messaging emphasizes:</w:t>
      </w:r>
    </w:p>
    <w:p>
      <w:pPr>
        <w:numPr>
          <w:ilvl w:val="0"/>
          <w:numId w:val="1003"/>
        </w:numPr>
        <w:pStyle w:val="Compact"/>
      </w:pPr>
      <w:r>
        <w:t xml:space="preserve">"Lead America's Most Diverse Classroom: Shape Futures in United States Houston"</w:t>
      </w:r>
    </w:p>
    <w:p>
      <w:pPr>
        <w:numPr>
          <w:ilvl w:val="0"/>
          <w:numId w:val="1003"/>
        </w:numPr>
        <w:pStyle w:val="Compact"/>
      </w:pPr>
      <w:r>
        <w:t xml:space="preserve">"Drive Equity in a $12B School System: The Education Administrator Opportunity That Matters"</w:t>
      </w:r>
    </w:p>
    <w:p>
      <w:pPr>
        <w:numPr>
          <w:ilvl w:val="0"/>
          <w:numId w:val="1003"/>
        </w:numPr>
        <w:pStyle w:val="Compact"/>
      </w:pPr>
      <w:r>
        <w:t xml:space="preserve">"Be the Architect of Houston's Educational Renaissance: From Title I to Excellence"</w:t>
      </w:r>
    </w:p>
    <w:p>
      <w:pPr>
        <w:pStyle w:val="FirstParagraph"/>
      </w:pPr>
      <w:r>
        <w:t xml:space="preserve">Unlike generic job postings, our campaign speaks directly to Houston's reality – referencing local landmarks (Discovery Green, Museum District), cultural assets (Houston Ballet, Astros Foundation), and community initiatives. The narrative frames the Education Administrator role as critical to Houston's identity: "When Houston prospers, its schools thrive."</w:t>
      </w:r>
    </w:p>
    <w:bookmarkEnd w:id="24"/>
    <w:bookmarkStart w:id="28" w:name="multi-channel-recruitment-strategy"/>
    <w:p>
      <w:pPr>
        <w:pStyle w:val="Heading2"/>
      </w:pPr>
      <w:r>
        <w:t xml:space="preserve">Multi-Channel Recruitment Strategy</w:t>
      </w:r>
    </w:p>
    <w:bookmarkStart w:id="25" w:name="digital-campaign-60-of-budget"/>
    <w:p>
      <w:pPr>
        <w:pStyle w:val="Heading3"/>
      </w:pPr>
      <w:r>
        <w:t xml:space="preserve">1. Digital Campaign (60% of Budget)</w:t>
      </w:r>
    </w:p>
    <w:p>
      <w:pPr>
        <w:numPr>
          <w:ilvl w:val="0"/>
          <w:numId w:val="1004"/>
        </w:numPr>
        <w:pStyle w:val="Compact"/>
      </w:pPr>
      <w:r>
        <w:rPr>
          <w:bCs/>
          <w:b/>
        </w:rPr>
        <w:t xml:space="preserve">Geo-Targeted Social Media:</w:t>
      </w:r>
      <w:r>
        <w:t xml:space="preserve"> </w:t>
      </w:r>
      <w:r>
        <w:t xml:space="preserve">LinkedIn ads targeting Education Administrators with Houston keywords; Facebook/Instagram campaigns using Houston-specific visuals (e.g., "Why I Lead in Houston" testimonials from current staff)</w:t>
      </w:r>
    </w:p>
    <w:p>
      <w:pPr>
        <w:numPr>
          <w:ilvl w:val="0"/>
          <w:numId w:val="1004"/>
        </w:numPr>
        <w:pStyle w:val="Compact"/>
      </w:pPr>
      <w:r>
        <w:rPr>
          <w:bCs/>
          <w:b/>
        </w:rPr>
        <w:t xml:space="preserve">Dedicated Career Microsite:</w:t>
      </w:r>
      <w:r>
        <w:t xml:space="preserve"> </w:t>
      </w:r>
      <w:r>
        <w:t xml:space="preserve">www.houstoneducationleadership.gov featuring:</w:t>
      </w:r>
    </w:p>
    <w:p>
      <w:pPr>
        <w:numPr>
          <w:ilvl w:val="1"/>
          <w:numId w:val="1005"/>
        </w:numPr>
        <w:pStyle w:val="Compact"/>
      </w:pPr>
      <w:r>
        <w:t xml:space="preserve">Videos of students from 5 Houston neighborhoods sharing "What My School Needs"</w:t>
      </w:r>
    </w:p>
    <w:p>
      <w:pPr>
        <w:numPr>
          <w:ilvl w:val="1"/>
          <w:numId w:val="1005"/>
        </w:numPr>
        <w:pStyle w:val="Compact"/>
      </w:pPr>
      <w:r>
        <w:t xml:space="preserve">Interactive map showing school performance data across Houston districts</w:t>
      </w:r>
    </w:p>
    <w:p>
      <w:pPr>
        <w:numPr>
          <w:ilvl w:val="1"/>
          <w:numId w:val="1005"/>
        </w:numPr>
        <w:pStyle w:val="Compact"/>
      </w:pPr>
      <w:r>
        <w:t xml:space="preserve">Live Q&amp;A with current Education Administrator (Houston-based)</w:t>
      </w:r>
    </w:p>
    <w:p>
      <w:pPr>
        <w:numPr>
          <w:ilvl w:val="0"/>
          <w:numId w:val="1004"/>
        </w:numPr>
        <w:pStyle w:val="Compact"/>
      </w:pPr>
      <w:r>
        <w:rPr>
          <w:bCs/>
          <w:b/>
        </w:rPr>
        <w:t xml:space="preserve">Search Engine Optimization:</w:t>
      </w:r>
      <w:r>
        <w:t xml:space="preserve"> </w:t>
      </w:r>
      <w:r>
        <w:t xml:space="preserve">Content targeting "Education Administrator jobs Houston", "urban school leadership careers"</w:t>
      </w:r>
    </w:p>
    <w:bookmarkEnd w:id="25"/>
    <w:bookmarkStart w:id="26" w:name="community-based-outreach-25-of-budget"/>
    <w:p>
      <w:pPr>
        <w:pStyle w:val="Heading3"/>
      </w:pPr>
      <w:r>
        <w:t xml:space="preserve">2. Community-Based Outreach (25% of Budget)</w:t>
      </w:r>
    </w:p>
    <w:p>
      <w:pPr>
        <w:numPr>
          <w:ilvl w:val="0"/>
          <w:numId w:val="1006"/>
        </w:numPr>
        <w:pStyle w:val="Compact"/>
      </w:pPr>
      <w:r>
        <w:rPr>
          <w:bCs/>
          <w:b/>
        </w:rPr>
        <w:t xml:space="preserve">Houston Education Conferences:</w:t>
      </w:r>
      <w:r>
        <w:t xml:space="preserve"> </w:t>
      </w:r>
      <w:r>
        <w:t xml:space="preserve">Sponsor sessions at the Houston ISD Leadership Summit and Texas Association of School Administrators (TASA) event with booth featuring "Houston Impact Stories"</w:t>
      </w:r>
    </w:p>
    <w:p>
      <w:pPr>
        <w:numPr>
          <w:ilvl w:val="0"/>
          <w:numId w:val="1006"/>
        </w:numPr>
        <w:pStyle w:val="Compact"/>
      </w:pPr>
      <w:r>
        <w:rPr>
          <w:bCs/>
          <w:b/>
        </w:rPr>
        <w:t xml:space="preserve">Partnerships:</w:t>
      </w:r>
      <w:r>
        <w:t xml:space="preserve"> </w:t>
      </w:r>
      <w:r>
        <w:t xml:space="preserve">Co-marketing with University of Houston's Cullen College of Engineering (education leadership program) and Texas Southern University's Urban Education Center</w:t>
      </w:r>
    </w:p>
    <w:p>
      <w:pPr>
        <w:numPr>
          <w:ilvl w:val="0"/>
          <w:numId w:val="1006"/>
        </w:numPr>
        <w:pStyle w:val="Compact"/>
      </w:pPr>
      <w:r>
        <w:rPr>
          <w:bCs/>
          <w:b/>
        </w:rPr>
        <w:t xml:space="preserve">Community Events:</w:t>
      </w:r>
      <w:r>
        <w:t xml:space="preserve"> </w:t>
      </w:r>
      <w:r>
        <w:t xml:space="preserve">Pop-up career booths at Houston Book Festival and MLK Jr. Day events highlighting "Leadership in Action" case studies</w:t>
      </w:r>
    </w:p>
    <w:bookmarkEnd w:id="26"/>
    <w:bookmarkStart w:id="27" w:name="X5f8bbf825530b7367a1f8fc1f83e5635f62b28d"/>
    <w:p>
      <w:pPr>
        <w:pStyle w:val="Heading3"/>
      </w:pPr>
      <w:r>
        <w:t xml:space="preserve">3. Strategic Talent Partnerships (15% of Budget)</w:t>
      </w:r>
    </w:p>
    <w:p>
      <w:pPr>
        <w:numPr>
          <w:ilvl w:val="0"/>
          <w:numId w:val="1007"/>
        </w:numPr>
        <w:pStyle w:val="Compact"/>
      </w:pPr>
      <w:r>
        <w:rPr>
          <w:bCs/>
          <w:b/>
        </w:rPr>
        <w:t xml:space="preserve">National Education Networks:</w:t>
      </w:r>
      <w:r>
        <w:t xml:space="preserve"> </w:t>
      </w:r>
      <w:r>
        <w:t xml:space="preserve">Targeted placements with ASCD (Association for Supervision and Curriculum Development) and Learning Forward with Houston-specific campaign materials</w:t>
      </w:r>
    </w:p>
    <w:p>
      <w:pPr>
        <w:numPr>
          <w:ilvl w:val="0"/>
          <w:numId w:val="1007"/>
        </w:numPr>
        <w:pStyle w:val="Compact"/>
      </w:pPr>
      <w:r>
        <w:rPr>
          <w:bCs/>
          <w:b/>
        </w:rPr>
        <w:t xml:space="preserve">Referral Program:</w:t>
      </w:r>
      <w:r>
        <w:t xml:space="preserve"> </w:t>
      </w:r>
      <w:r>
        <w:t xml:space="preserve">$2,500 bonus for current Houston school leaders who refer qualified candidates</w:t>
      </w:r>
    </w:p>
    <w:bookmarkEnd w:id="27"/>
    <w:bookmarkEnd w:id="28"/>
    <w:bookmarkStart w:id="29" w:name="budget-allocation-90-day-campaign"/>
    <w:p>
      <w:pPr>
        <w:pStyle w:val="Heading2"/>
      </w:pPr>
      <w:r>
        <w:t xml:space="preserve">Budget Allocation (90-Day Campaign)</w:t>
      </w:r>
    </w:p>
    <w:p>
      <w:pPr>
        <w:pStyle w:val="FirstParagraph"/>
      </w:pPr>
      <w:r>
        <w:t xml:space="preserve">Channel</w:t>
      </w:r>
    </w:p>
    <w:p>
      <w:pPr>
        <w:pStyle w:val="BodyText"/>
      </w:pPr>
      <w:r>
        <w:t xml:space="preserve">Allocation</w:t>
      </w:r>
    </w:p>
    <w:p>
      <w:pPr>
        <w:pStyle w:val="BodyText"/>
      </w:pPr>
      <w:r>
        <w:t xml:space="preserve">Expected ROI Metrics</w:t>
      </w:r>
    </w:p>
    <w:p>
      <w:pPr>
        <w:pStyle w:val="BodyText"/>
      </w:pPr>
      <w:r>
        <w:t xml:space="preserve">Digital Advertising (LinkedIn, Google)</w:t>
      </w:r>
    </w:p>
    <w:p>
      <w:pPr>
        <w:pStyle w:val="BodyText"/>
      </w:pPr>
      <w:r>
        <w:t xml:space="preserve">$38,500</w:t>
      </w:r>
    </w:p>
    <w:p>
      <w:pPr>
        <w:pStyle w:val="BodyText"/>
      </w:pPr>
      <w:r>
        <w:t xml:space="preserve">125+ qualified applicants; 4.2% application rate</w:t>
      </w:r>
    </w:p>
    <w:p>
      <w:pPr>
        <w:pStyle w:val="BodyText"/>
      </w:pPr>
      <w:r>
        <w:t xml:space="preserve">Microsite Development &amp; SEO</w:t>
      </w:r>
    </w:p>
    <w:p>
      <w:pPr>
        <w:pStyle w:val="BodyText"/>
      </w:pPr>
      <w:r>
        <w:t xml:space="preserve">$15,000</w:t>
      </w:r>
    </w:p>
    <w:p>
      <w:pPr>
        <w:pStyle w:val="BodyText"/>
      </w:pPr>
      <w:r>
        <w:t xml:space="preserve">65% of traffic from Houston-based IPs; 3.2x engagement rate</w:t>
      </w:r>
    </w:p>
    <w:p>
      <w:pPr>
        <w:pStyle w:val="BodyText"/>
      </w:pPr>
      <w:r>
        <w:t xml:space="preserve">Community Events &amp; Partnerships</w:t>
      </w:r>
    </w:p>
    <w:p>
      <w:pPr>
        <w:pStyle w:val="BodyText"/>
      </w:pPr>
      <w:r>
        <w:t xml:space="preserve">$18,750</w:t>
      </w:r>
    </w:p>
    <w:p>
      <w:pPr>
        <w:pStyle w:val="BodyText"/>
      </w:pPr>
      <w:r>
        <w:t xml:space="preserve">45+ targeted engagements at conferences</w:t>
      </w:r>
    </w:p>
    <w:p>
      <w:pPr>
        <w:pStyle w:val="BodyText"/>
      </w:pPr>
      <w:r>
        <w:t xml:space="preserve">Talent Network Partnerships</w:t>
      </w:r>
    </w:p>
    <w:p>
      <w:pPr>
        <w:pStyle w:val="BodyText"/>
      </w:pPr>
      <w:r>
        <w:t xml:space="preserve">$9,250</w:t>
      </w:r>
    </w:p>
    <w:p>
      <w:pPr>
        <w:pStyle w:val="BodyText"/>
      </w:pPr>
      <w:r>
        <w:t xml:space="preserve">30% of applicants from referred network</w:t>
      </w:r>
    </w:p>
    <w:bookmarkEnd w:id="29"/>
    <w:bookmarkStart w:id="30" w:name="evaluation-success-metrics"/>
    <w:p>
      <w:pPr>
        <w:pStyle w:val="Heading2"/>
      </w:pPr>
      <w:r>
        <w:t xml:space="preserve">Evaluation &amp; Success Metrics</w:t>
      </w:r>
    </w:p>
    <w:p>
      <w:pPr>
        <w:pStyle w:val="FirstParagraph"/>
      </w:pPr>
      <w:r>
        <w:t xml:space="preserve">We measure success through Houston-specific KPIs that align with district priorities:</w:t>
      </w:r>
    </w:p>
    <w:p>
      <w:pPr>
        <w:numPr>
          <w:ilvl w:val="0"/>
          <w:numId w:val="1008"/>
        </w:numPr>
        <w:pStyle w:val="Compact"/>
      </w:pPr>
      <w:r>
        <w:rPr>
          <w:bCs/>
          <w:b/>
        </w:rPr>
        <w:t xml:space="preserve">Quality of Applicants:</w:t>
      </w:r>
      <w:r>
        <w:t xml:space="preserve"> </w:t>
      </w:r>
      <w:r>
        <w:t xml:space="preserve">Minimum 70% meet Houston's specific requirements (e.g., Title I experience, bilingual proficiency)</w:t>
      </w:r>
    </w:p>
    <w:p>
      <w:pPr>
        <w:numPr>
          <w:ilvl w:val="0"/>
          <w:numId w:val="1008"/>
        </w:numPr>
        <w:pStyle w:val="Compact"/>
      </w:pPr>
      <w:r>
        <w:rPr>
          <w:bCs/>
          <w:b/>
        </w:rPr>
        <w:t xml:space="preserve">Diversity Metrics:</w:t>
      </w:r>
      <w:r>
        <w:t xml:space="preserve"> </w:t>
      </w:r>
      <w:r>
        <w:t xml:space="preserve">Final candidates reflect Houston student demographics (85% minority representation goal)</w:t>
      </w:r>
    </w:p>
    <w:p>
      <w:pPr>
        <w:numPr>
          <w:ilvl w:val="0"/>
          <w:numId w:val="1008"/>
        </w:numPr>
        <w:pStyle w:val="Compact"/>
      </w:pPr>
      <w:r>
        <w:rPr>
          <w:bCs/>
          <w:b/>
        </w:rPr>
        <w:t xml:space="preserve">Community Impact:</w:t>
      </w:r>
      <w:r>
        <w:t xml:space="preserve"> </w:t>
      </w:r>
      <w:r>
        <w:t xml:space="preserve">At least 40% of applicants demonstrate Houston community engagement in their applications</w:t>
      </w:r>
    </w:p>
    <w:p>
      <w:pPr>
        <w:numPr>
          <w:ilvl w:val="0"/>
          <w:numId w:val="1008"/>
        </w:numPr>
        <w:pStyle w:val="Compact"/>
      </w:pPr>
      <w:r>
        <w:rPr>
          <w:bCs/>
          <w:b/>
        </w:rPr>
        <w:t xml:space="preserve">Campaign Reach:</w:t>
      </w:r>
      <w:r>
        <w:t xml:space="preserve"> </w:t>
      </w:r>
      <w:r>
        <w:t xml:space="preserve">75,000+ impressions across all channels with Houston geo-targeting</w:t>
      </w:r>
    </w:p>
    <w:bookmarkEnd w:id="30"/>
    <w:bookmarkStart w:id="31" w:name="Xa7c2ed564d45a89168cb6833e3e29192c69fa46"/>
    <w:p>
      <w:pPr>
        <w:pStyle w:val="Heading2"/>
      </w:pPr>
      <w:r>
        <w:t xml:space="preserve">Timelines for United States Houston Implementation</w:t>
      </w:r>
    </w:p>
    <w:p>
      <w:pPr>
        <w:pStyle w:val="FirstParagraph"/>
      </w:pPr>
      <w:r>
        <w:rPr>
          <w:bCs/>
          <w:b/>
        </w:rPr>
        <w:t xml:space="preserve">Weeks 1-4:</w:t>
      </w:r>
      <w:r>
        <w:t xml:space="preserve"> </w:t>
      </w:r>
      <w:r>
        <w:t xml:space="preserve">Finalize campaign assets; launch microsite and digital ads targeting Houston IP addresses. Host first community event at the HCC South Campus.</w:t>
      </w:r>
    </w:p>
    <w:p>
      <w:pPr>
        <w:pStyle w:val="BodyText"/>
      </w:pPr>
      <w:r>
        <w:rPr>
          <w:bCs/>
          <w:b/>
        </w:rPr>
        <w:t xml:space="preserve">Weeks 5-8:</w:t>
      </w:r>
      <w:r>
        <w:t xml:space="preserve"> </w:t>
      </w:r>
      <w:r>
        <w:t xml:space="preserve">Deploy conference sponsorships; activate university partnerships. Analyze applicant demographics for Houston alignment.</w:t>
      </w:r>
    </w:p>
    <w:p>
      <w:pPr>
        <w:pStyle w:val="BodyText"/>
      </w:pPr>
      <w:r>
        <w:rPr>
          <w:bCs/>
          <w:b/>
        </w:rPr>
        <w:t xml:space="preserve">Weeks 9-12:</w:t>
      </w:r>
      <w:r>
        <w:t xml:space="preserve"> </w:t>
      </w:r>
      <w:r>
        <w:t xml:space="preserve">Final candidate review with Houston school board, prioritizing candidates with documented Houston community impact. Secure final hire before fall semester begins.</w:t>
      </w:r>
    </w:p>
    <w:bookmarkEnd w:id="31"/>
    <w:bookmarkStart w:id="32" w:name="X4951a586bfcf203b95d7418b883a7df02ab7367"/>
    <w:p>
      <w:pPr>
        <w:pStyle w:val="Heading2"/>
      </w:pPr>
      <w:r>
        <w:t xml:space="preserve">Conclusion: Why This Marketing Plan Works for United States Houston</w:t>
      </w:r>
    </w:p>
    <w:p>
      <w:pPr>
        <w:pStyle w:val="FirstParagraph"/>
      </w:pPr>
      <w:r>
        <w:t xml:space="preserve">This targeted Marketing Plan transforms the recruitment of an Education Administrator from a transactional process to a strategic city-wide initiative. By embedding Houston-specific context into every touchpoint – referencing local challenges, cultural assets, and community needs – we position this role as the cornerstone of educational advancement in America's most dynamic urban center. The campaign doesn't just seek candidates; it cultivates leaders who understand that education in United States Houston isn't merely a profession, but a promise to 1.3 million students and their families. This approach ensures we attract not just an Education Administrator, but the visionary leader Houston deserves – one who will turn our Marketing Plan into measurable educational transformation.</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in United States Houston</dc:title>
  <dc:creator/>
  <dc:language>en</dc:language>
  <cp:keywords/>
  <dcterms:created xsi:type="dcterms:W3CDTF">2026-07-24T04:48:45Z</dcterms:created>
  <dcterms:modified xsi:type="dcterms:W3CDTF">2026-07-24T04:48:45Z</dcterms:modified>
</cp:coreProperties>
</file>

<file path=docProps/custom.xml><?xml version="1.0" encoding="utf-8"?>
<Properties xmlns="http://schemas.openxmlformats.org/officeDocument/2006/custom-properties" xmlns:vt="http://schemas.openxmlformats.org/officeDocument/2006/docPropsVTypes"/>
</file>