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2" w:name="X7b5ee049a7645823b6e5ce3b72a2e8120f44156"/>
    <w:p>
      <w:pPr>
        <w:pStyle w:val="Heading1"/>
      </w:pPr>
      <w:r>
        <w:t xml:space="preserve">Comprehensive Marketing Plan for Recruitment of Education Administrator in United States New York City</w:t>
      </w:r>
    </w:p>
    <w:bookmarkStart w:id="20" w:name="executive-summary"/>
    <w:p>
      <w:pPr>
        <w:pStyle w:val="Heading2"/>
      </w:pPr>
      <w:r>
        <w:t xml:space="preserve">Executive Summary</w:t>
      </w:r>
    </w:p>
    <w:p>
      <w:pPr>
        <w:pStyle w:val="FirstParagraph"/>
      </w:pPr>
      <w:r>
        <w:t xml:space="preserve">This strategic Marketing Plan outlines the recruitment approach for securing highly qualified Education Administrator candidates to serve within the dynamic educational ecosystem of New York City. As the most populous city in the United States, New York City's public and private education systems demand exceptional leadership to address complex challenges including equity gaps, budget constraints, and post-pandemic recovery. This plan targets attracting top-tier Education Administrators who can drive transformative change across NYC's 1,600+ schools while aligning with the city's ambitious educational goals under the United States Department of Education framework.</w:t>
      </w:r>
    </w:p>
    <w:bookmarkEnd w:id="20"/>
    <w:bookmarkStart w:id="21" w:name="X7ff1674eb6205aa94c6344268f0504ae4411b79"/>
    <w:p>
      <w:pPr>
        <w:pStyle w:val="Heading2"/>
      </w:pPr>
      <w:r>
        <w:t xml:space="preserve">Market Analysis: New York City Education Landscape</w:t>
      </w:r>
    </w:p>
    <w:p>
      <w:pPr>
        <w:pStyle w:val="FirstParagraph"/>
      </w:pPr>
      <w:r>
        <w:t xml:space="preserve">New York City represents a unique and competitive market for Education Administrators. The NYC Department of Education (NYCDOE) serves over 1 million students across diverse communities, requiring administrators who understand the nuances of urban education in the United States. Current challenges include: rising student mental health needs, evolving teacher retention strategies, technology integration post-digital divide, and federal compliance requirements. Competing districts across New York State and national school systems create a tight talent pool where NYC must position itself as an employer of choice.</w:t>
      </w:r>
    </w:p>
    <w:p>
      <w:pPr>
        <w:pStyle w:val="BodyText"/>
      </w:pPr>
      <w:r>
        <w:t xml:space="preserve">Recent data shows 23% vacancy rates in administrative roles citywide (NYCDOE, 2023), with particular shortages in Special Education Administration and Data-Driven Leadership. This presents both urgency and opportunity for our targeted recruitment efforts. The United States New York City context demands candidates with cultural competency to serve a student body representing over 180 languages, requiring specialized approaches beyond standard educational management.</w:t>
      </w:r>
    </w:p>
    <w:bookmarkEnd w:id="21"/>
    <w:bookmarkStart w:id="22" w:name="target-audience-definition"/>
    <w:p>
      <w:pPr>
        <w:pStyle w:val="Heading2"/>
      </w:pPr>
      <w:r>
        <w:t xml:space="preserve">Target Audience Definition</w:t>
      </w:r>
    </w:p>
    <w:p>
      <w:pPr>
        <w:pStyle w:val="FirstParagraph"/>
      </w:pPr>
      <w:r>
        <w:t xml:space="preserve">This Marketing Plan focuses on three primary candidate segments:</w:t>
      </w:r>
    </w:p>
    <w:p>
      <w:pPr>
        <w:numPr>
          <w:ilvl w:val="0"/>
          <w:numId w:val="1001"/>
        </w:numPr>
        <w:pStyle w:val="Compact"/>
      </w:pPr>
      <w:r>
        <w:rPr>
          <w:bCs/>
          <w:b/>
        </w:rPr>
        <w:t xml:space="preserve">Mid-Career Education Administrators</w:t>
      </w:r>
      <w:r>
        <w:t xml:space="preserve">: Current principals/district leaders seeking new challenges in NYC's high-impact environment (15-20 years experience)</w:t>
      </w:r>
    </w:p>
    <w:p>
      <w:pPr>
        <w:numPr>
          <w:ilvl w:val="0"/>
          <w:numId w:val="1001"/>
        </w:numPr>
        <w:pStyle w:val="Compact"/>
      </w:pPr>
      <w:r>
        <w:rPr>
          <w:bCs/>
          <w:b/>
        </w:rPr>
        <w:t xml:space="preserve">Emerging Leaders</w:t>
      </w:r>
      <w:r>
        <w:t xml:space="preserve">: Recent graduates of leadership programs (e.g., NYU Urban Education Leadership Program) with potential for growth</w:t>
      </w:r>
    </w:p>
    <w:p>
      <w:pPr>
        <w:numPr>
          <w:ilvl w:val="0"/>
          <w:numId w:val="1001"/>
        </w:numPr>
        <w:pStyle w:val="Compact"/>
      </w:pPr>
      <w:r>
        <w:rPr>
          <w:bCs/>
          <w:b/>
        </w:rPr>
        <w:t xml:space="preserve">Diverse Talent Pipelines</w:t>
      </w:r>
      <w:r>
        <w:t xml:space="preserve">: Underrepresented groups including Black, Latinx, and immigrant leaders via partnerships with organizations like NYC Mayor's Office of Immigrant Affairs and the New York State Association of School Business Officials (NASBO)</w:t>
      </w:r>
    </w:p>
    <w:bookmarkEnd w:id="22"/>
    <w:bookmarkStart w:id="27" w:name="core-marketing-strategies"/>
    <w:p>
      <w:pPr>
        <w:pStyle w:val="Heading2"/>
      </w:pPr>
      <w:r>
        <w:t xml:space="preserve">Core Marketing Strategies</w:t>
      </w:r>
    </w:p>
    <w:p>
      <w:pPr>
        <w:pStyle w:val="FirstParagraph"/>
      </w:pPr>
      <w:r>
        <w:t xml:space="preserve">The strategy employs a multi-channel approach designed specifically for the United States New York City education sector:</w:t>
      </w:r>
    </w:p>
    <w:bookmarkStart w:id="23" w:name="brand-positioning-lead-nycs-future"/>
    <w:p>
      <w:pPr>
        <w:pStyle w:val="Heading3"/>
      </w:pPr>
      <w:r>
        <w:t xml:space="preserve">1. Brand Positioning: "Lead NYC's Future"</w:t>
      </w:r>
    </w:p>
    <w:p>
      <w:pPr>
        <w:pStyle w:val="FirstParagraph"/>
      </w:pPr>
      <w:r>
        <w:t xml:space="preserve">We position the Education Administrator role as pivotal to NYC's educational renaissance, emphasizing tangible impact: "Shape 250,000 students' futures in the nation's most dynamic school system." This contrasts with generic administrative roles by highlighting NYC-specific challenges and rewards – including access to citywide professional development networks and direct influence on policies like the</w:t>
      </w:r>
      <w:r>
        <w:t xml:space="preserve"> </w:t>
      </w:r>
      <w:r>
        <w:rPr>
          <w:iCs/>
          <w:i/>
        </w:rPr>
        <w:t xml:space="preserve">Every Student Succeeds Act</w:t>
      </w:r>
      <w:r>
        <w:t xml:space="preserve"> </w:t>
      </w:r>
      <w:r>
        <w:t xml:space="preserve">implementation.</w:t>
      </w:r>
    </w:p>
    <w:bookmarkEnd w:id="23"/>
    <w:bookmarkStart w:id="24" w:name="hyper-local-digital-campaigns"/>
    <w:p>
      <w:pPr>
        <w:pStyle w:val="Heading3"/>
      </w:pPr>
      <w:r>
        <w:t xml:space="preserve">2. Hyper-Local Digital Campaigns</w:t>
      </w:r>
    </w:p>
    <w:p>
      <w:pPr>
        <w:pStyle w:val="FirstParagraph"/>
      </w:pPr>
      <w:r>
        <w:t xml:space="preserve">We leverage NYC-specific digital channels:</w:t>
      </w:r>
    </w:p>
    <w:p>
      <w:pPr>
        <w:numPr>
          <w:ilvl w:val="0"/>
          <w:numId w:val="1002"/>
        </w:numPr>
        <w:pStyle w:val="Compact"/>
      </w:pPr>
      <w:r>
        <w:rPr>
          <w:bCs/>
          <w:b/>
        </w:rPr>
        <w:t xml:space="preserve">LinkedIn Targeting</w:t>
      </w:r>
      <w:r>
        <w:t xml:space="preserve">: Geofenced to NYC, filtered for current administrators in NY State public schools with keywords "Education Leadership"</w:t>
      </w:r>
    </w:p>
    <w:p>
      <w:pPr>
        <w:numPr>
          <w:ilvl w:val="0"/>
          <w:numId w:val="1002"/>
        </w:numPr>
        <w:pStyle w:val="Compact"/>
      </w:pPr>
      <w:r>
        <w:rPr>
          <w:bCs/>
          <w:b/>
        </w:rPr>
        <w:t xml:space="preserve">Instagram/Threads</w:t>
      </w:r>
      <w:r>
        <w:t xml:space="preserve">: Short videos featuring current Education Administrators discussing daily impact (e.g., "My morning at Brooklyn Tech High: Leading equity initiatives") using #NYCEduAdmin</w:t>
      </w:r>
    </w:p>
    <w:p>
      <w:pPr>
        <w:numPr>
          <w:ilvl w:val="0"/>
          <w:numId w:val="1002"/>
        </w:numPr>
        <w:pStyle w:val="Compact"/>
      </w:pPr>
      <w:r>
        <w:rPr>
          <w:bCs/>
          <w:b/>
        </w:rPr>
        <w:t xml:space="preserve">NYC-Specific Partnerships</w:t>
      </w:r>
      <w:r>
        <w:t xml:space="preserve">: Co-branded content with NYC-based organizations like NYC School Construction Authority and Teach For America New York</w:t>
      </w:r>
    </w:p>
    <w:bookmarkEnd w:id="24"/>
    <w:bookmarkStart w:id="25" w:name="community-driven-recruitment-events"/>
    <w:p>
      <w:pPr>
        <w:pStyle w:val="Heading3"/>
      </w:pPr>
      <w:r>
        <w:t xml:space="preserve">3. Community-Driven Recruitment Events</w:t>
      </w:r>
    </w:p>
    <w:p>
      <w:pPr>
        <w:pStyle w:val="FirstParagraph"/>
      </w:pPr>
      <w:r>
        <w:t xml:space="preserve">We move beyond traditional job fairs to host immersive "NYC Education Leadership Summits" in strategic neighborhoods:</w:t>
      </w:r>
    </w:p>
    <w:p>
      <w:pPr>
        <w:numPr>
          <w:ilvl w:val="0"/>
          <w:numId w:val="1003"/>
        </w:numPr>
        <w:pStyle w:val="Compact"/>
      </w:pPr>
      <w:r>
        <w:t xml:space="preserve">Hosted at community centers in Harlem, Queens, and the Bronx to demonstrate local engagement</w:t>
      </w:r>
    </w:p>
    <w:p>
      <w:pPr>
        <w:numPr>
          <w:ilvl w:val="0"/>
          <w:numId w:val="1003"/>
        </w:numPr>
        <w:pStyle w:val="Compact"/>
      </w:pPr>
      <w:r>
        <w:t xml:space="preserve">Feature NYCDOE Chancellor addressing real challenges like summer learning loss</w:t>
      </w:r>
    </w:p>
    <w:p>
      <w:pPr>
        <w:numPr>
          <w:ilvl w:val="0"/>
          <w:numId w:val="1003"/>
        </w:numPr>
        <w:pStyle w:val="Compact"/>
      </w:pPr>
      <w:r>
        <w:t xml:space="preserve">Include panel discussions with current Education Administrators from diverse schools (e.g., a bilingual magnet school principal)</w:t>
      </w:r>
    </w:p>
    <w:bookmarkEnd w:id="25"/>
    <w:bookmarkStart w:id="26" w:name="employer-value-proposition-enhancement"/>
    <w:p>
      <w:pPr>
        <w:pStyle w:val="Heading3"/>
      </w:pPr>
      <w:r>
        <w:t xml:space="preserve">4. Employer Value Proposition Enhancement</w:t>
      </w:r>
    </w:p>
    <w:p>
      <w:pPr>
        <w:pStyle w:val="FirstParagraph"/>
      </w:pPr>
      <w:r>
        <w:t xml:space="preserve">We highlight NYC-specific advantages unavailable elsewhere in the United States:</w:t>
      </w:r>
    </w:p>
    <w:p>
      <w:pPr>
        <w:numPr>
          <w:ilvl w:val="0"/>
          <w:numId w:val="1004"/>
        </w:numPr>
        <w:pStyle w:val="Compact"/>
      </w:pPr>
      <w:r>
        <w:rPr>
          <w:bCs/>
          <w:b/>
        </w:rPr>
        <w:t xml:space="preserve">Professional Development</w:t>
      </w:r>
      <w:r>
        <w:t xml:space="preserve">: Access to NYC's $250M Urban Education Innovation Fund and Columbia University's Leadership Institute</w:t>
      </w:r>
    </w:p>
    <w:p>
      <w:pPr>
        <w:numPr>
          <w:ilvl w:val="0"/>
          <w:numId w:val="1004"/>
        </w:numPr>
        <w:pStyle w:val="Compact"/>
      </w:pPr>
      <w:r>
        <w:rPr>
          <w:bCs/>
          <w:b/>
        </w:rPr>
        <w:t xml:space="preserve">Career Acceleration</w:t>
      </w:r>
      <w:r>
        <w:t xml:space="preserve">: Pathways to district-level roles through NYCDOE's "Leadership Pipeline" program (e.g., 4-year trajectory from school administrator to assistant superintendent)</w:t>
      </w:r>
    </w:p>
    <w:p>
      <w:pPr>
        <w:numPr>
          <w:ilvl w:val="0"/>
          <w:numId w:val="1004"/>
        </w:numPr>
        <w:pStyle w:val="Compact"/>
      </w:pPr>
      <w:r>
        <w:rPr>
          <w:bCs/>
          <w:b/>
        </w:rPr>
        <w:t xml:space="preserve">Community Impact</w:t>
      </w:r>
      <w:r>
        <w:t xml:space="preserve">: Opportunity to lead initiatives addressing NYC-specific issues like the Citywide School Mental Health Initiative</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NYC-specific digital campaign; Host first Leadership Summit in Brooklyn; Secure partnerships with NYU and CUNY leadership programs</w:t>
            </w:r>
          </w:p>
        </w:tc>
      </w:tr>
      <w:tr>
        <w:tc>
          <w:tcPr/>
          <w:p>
            <w:pPr>
              <w:pStyle w:val="Compact"/>
              <w:jc w:val="left"/>
            </w:pPr>
            <w:r>
              <w:t xml:space="preserve">Q2 2024</w:t>
            </w:r>
          </w:p>
        </w:tc>
        <w:tc>
          <w:tcPr/>
          <w:p>
            <w:pPr>
              <w:pStyle w:val="Compact"/>
              <w:jc w:val="left"/>
            </w:pPr>
            <w:r>
              <w:t xml:space="preserve">Deploy targeted LinkedIn ads to NYC education professionals; Release "Day in the Life" video series featuring Education Administrators across boroughs</w:t>
            </w:r>
          </w:p>
        </w:tc>
      </w:tr>
      <w:tr>
        <w:tc>
          <w:tcPr/>
          <w:p>
            <w:pPr>
              <w:pStyle w:val="Compact"/>
              <w:jc w:val="left"/>
            </w:pPr>
            <w:r>
              <w:t xml:space="preserve">Q3 2024</w:t>
            </w:r>
          </w:p>
        </w:tc>
        <w:tc>
          <w:tcPr/>
          <w:p>
            <w:pPr>
              <w:pStyle w:val="Compact"/>
              <w:jc w:val="left"/>
            </w:pPr>
            <w:r>
              <w:t xml:space="preserve">Conduct regional recruitment events in Queens, Bronx, and Manhattan; Implement referral program with current NYC administrators</w:t>
            </w:r>
          </w:p>
        </w:tc>
      </w:tr>
      <w:tr>
        <w:tc>
          <w:tcPr/>
          <w:p>
            <w:pPr>
              <w:pStyle w:val="Compact"/>
              <w:jc w:val="left"/>
            </w:pPr>
            <w:r>
              <w:t xml:space="preserve">Q4 2024</w:t>
            </w:r>
          </w:p>
        </w:tc>
        <w:tc>
          <w:tcPr/>
          <w:p>
            <w:pPr>
              <w:pStyle w:val="Compact"/>
              <w:jc w:val="left"/>
            </w:pPr>
            <w:r>
              <w:t xml:space="preserve">Evaluate campaign metrics; Refine strategies for Year 2 using NYCDOE data analytics dashboard</w:t>
            </w:r>
          </w:p>
        </w:tc>
      </w:tr>
    </w:tbl>
    <w:bookmarkEnd w:id="28"/>
    <w:bookmarkStart w:id="29" w:name="budget-allocation"/>
    <w:p>
      <w:pPr>
        <w:pStyle w:val="Heading2"/>
      </w:pPr>
      <w:r>
        <w:t xml:space="preserve">Budget Allocation</w:t>
      </w:r>
    </w:p>
    <w:p>
      <w:pPr>
        <w:pStyle w:val="FirstParagraph"/>
      </w:pPr>
      <w:r>
        <w:t xml:space="preserve">The Marketing Plan allocates $150,000 for targeted recruitment in New York City, distributed as:</w:t>
      </w:r>
    </w:p>
    <w:p>
      <w:pPr>
        <w:numPr>
          <w:ilvl w:val="0"/>
          <w:numId w:val="1005"/>
        </w:numPr>
        <w:pStyle w:val="Compact"/>
      </w:pPr>
      <w:r>
        <w:t xml:space="preserve">65% Digital Advertising (LinkedIn/Instagram geo-targeting to NYC)</w:t>
      </w:r>
    </w:p>
    <w:p>
      <w:pPr>
        <w:numPr>
          <w:ilvl w:val="0"/>
          <w:numId w:val="1005"/>
        </w:numPr>
        <w:pStyle w:val="Compact"/>
      </w:pPr>
      <w:r>
        <w:t xml:space="preserve">20% Event Production (Summits across 3 boroughs)</w:t>
      </w:r>
    </w:p>
    <w:p>
      <w:pPr>
        <w:numPr>
          <w:ilvl w:val="0"/>
          <w:numId w:val="1005"/>
        </w:numPr>
        <w:pStyle w:val="Compact"/>
      </w:pPr>
      <w:r>
        <w:t xml:space="preserve">10% Content Development (Video series, candidate testimonials)</w:t>
      </w:r>
    </w:p>
    <w:p>
      <w:pPr>
        <w:numPr>
          <w:ilvl w:val="0"/>
          <w:numId w:val="1005"/>
        </w:numPr>
        <w:pStyle w:val="Compact"/>
      </w:pPr>
      <w:r>
        <w:t xml:space="preserve">5% Partnership Management (NYU, NASBO, community organizations)</w:t>
      </w:r>
    </w:p>
    <w:bookmarkEnd w:id="29"/>
    <w:bookmarkStart w:id="30" w:name="kpis-for-success"/>
    <w:p>
      <w:pPr>
        <w:pStyle w:val="Heading2"/>
      </w:pPr>
      <w:r>
        <w:t xml:space="preserve">KPIs for Success</w:t>
      </w:r>
    </w:p>
    <w:p>
      <w:pPr>
        <w:pStyle w:val="FirstParagraph"/>
      </w:pPr>
      <w:r>
        <w:t xml:space="preserve">We measure success through NYC-specific metrics:</w:t>
      </w:r>
    </w:p>
    <w:p>
      <w:pPr>
        <w:numPr>
          <w:ilvl w:val="0"/>
          <w:numId w:val="1006"/>
        </w:numPr>
        <w:pStyle w:val="Compact"/>
      </w:pPr>
      <w:r>
        <w:rPr>
          <w:bCs/>
          <w:b/>
        </w:rPr>
        <w:t xml:space="preserve">Application Quality</w:t>
      </w:r>
      <w:r>
        <w:t xml:space="preserve">: 40% increase in qualified candidates with NYC school experience (vs. baseline)</w:t>
      </w:r>
    </w:p>
    <w:p>
      <w:pPr>
        <w:numPr>
          <w:ilvl w:val="0"/>
          <w:numId w:val="1006"/>
        </w:numPr>
        <w:pStyle w:val="Compact"/>
      </w:pPr>
      <w:r>
        <w:rPr>
          <w:bCs/>
          <w:b/>
        </w:rPr>
        <w:t xml:space="preserve">Diversity Metrics</w:t>
      </w:r>
      <w:r>
        <w:t xml:space="preserve">: Achieve 60% representation of Black, Latinx, and immigrant Education Administrators by 2025 (aligned with NYCDOE equity goals)</w:t>
      </w:r>
    </w:p>
    <w:p>
      <w:pPr>
        <w:numPr>
          <w:ilvl w:val="0"/>
          <w:numId w:val="1006"/>
        </w:numPr>
        <w:pStyle w:val="Compact"/>
      </w:pPr>
      <w:r>
        <w:rPr>
          <w:bCs/>
          <w:b/>
        </w:rPr>
        <w:t xml:space="preserve">Time-to-Hire Reduction</w:t>
      </w:r>
      <w:r>
        <w:t xml:space="preserve">: Decrease from current 14 weeks to under 10 weeks for Education Administrator positions</w:t>
      </w:r>
    </w:p>
    <w:p>
      <w:pPr>
        <w:numPr>
          <w:ilvl w:val="0"/>
          <w:numId w:val="1006"/>
        </w:numPr>
        <w:pStyle w:val="Compact"/>
      </w:pPr>
      <w:r>
        <w:rPr>
          <w:bCs/>
          <w:b/>
        </w:rPr>
        <w:t xml:space="preserve">Community Engagement</w:t>
      </w:r>
      <w:r>
        <w:t xml:space="preserve">: Secure 15+ partnerships with NYC community-based organizations by Q2 2024</w:t>
      </w:r>
    </w:p>
    <w:bookmarkEnd w:id="30"/>
    <w:bookmarkStart w:id="31" w:name="X4e58ae734137b9a421da548d4de9562e5d25d13"/>
    <w:p>
      <w:pPr>
        <w:pStyle w:val="Heading2"/>
      </w:pPr>
      <w:r>
        <w:t xml:space="preserve">Conclusion: Sustaining NYC's Educational Excellence</w:t>
      </w:r>
    </w:p>
    <w:p>
      <w:pPr>
        <w:pStyle w:val="FirstParagraph"/>
      </w:pPr>
      <w:r>
        <w:t xml:space="preserve">This Marketing Plan represents a strategic investment in New York City's educational future. By embedding the Education Administrator recruitment within the city's unique context – addressing urban education complexities, leveraging NYC-specific resources, and prioritizing community connection – we position this role as essential to advancing education across the United States New York City landscape. The plan acknowledges that attracting talent for Education Administrator positions in NYC requires more than competitive salaries; it demands showcasing authentic impact within a system that serves 10% of all U.S. public school students. This targeted approach ensures we don't just fill vacancies, but cultivate leaders who will drive systemic change across New York City's schools while setting a national benchmark for urban education leadership recruitment.</w:t>
      </w:r>
    </w:p>
    <w:p>
      <w:pPr>
        <w:pStyle w:val="BodyText"/>
      </w:pPr>
      <w:r>
        <w:t xml:space="preserve">The success of this Marketing Plan directly contributes to achieving NYC's goal of making the United States' most diverse school system a model for equitable educational excellence. As we recruit our next cohort of Education Administrators, we're not merely hiring staff – we're building the leadership pipeline that will shape New York City's schools for generations, proving that strategic marketing in education can transform opportunity into tangible student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New York City</dc:title>
  <dc:creator/>
  <dc:language>en</dc:language>
  <cp:keywords/>
  <dcterms:created xsi:type="dcterms:W3CDTF">2026-06-05T01:28:41Z</dcterms:created>
  <dcterms:modified xsi:type="dcterms:W3CDTF">2026-06-05T01:28:41Z</dcterms:modified>
</cp:coreProperties>
</file>

<file path=docProps/custom.xml><?xml version="1.0" encoding="utf-8"?>
<Properties xmlns="http://schemas.openxmlformats.org/officeDocument/2006/custom-properties" xmlns:vt="http://schemas.openxmlformats.org/officeDocument/2006/docPropsVTypes"/>
</file>