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32" w:name="X5058fd46077eba9b85cfadd8f997227d889e069"/>
    <w:p>
      <w:pPr>
        <w:pStyle w:val="Heading1"/>
      </w:pPr>
      <w:r>
        <w:t xml:space="preserve">Comprehensive Marketing Plan for Recruiting an Education Administrator in Venezuela Caracas</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pivotal role of Education Administrator within educational institutions across Venezuela Caracas. Given the critical challenges facing Venezuela's education sector—including systemic resource constraints, teacher retention crises, and infrastructure deterioration—this position represents a strategic opportunity to stabilize operations and advance academic excellence in one of Latin America's most complex educational landscapes. Our campaign prioritizes local talent acquisition while addressing Venezuela Caracas' unique socio-economic context through culturally resonant messaging and accessible recruitment channels.</w:t>
      </w:r>
    </w:p>
    <w:bookmarkEnd w:id="20"/>
    <w:bookmarkStart w:id="21" w:name="X3293616cac31ecf5a9e21b4551d0a2cf8a36a7f"/>
    <w:p>
      <w:pPr>
        <w:pStyle w:val="Heading2"/>
      </w:pPr>
      <w:r>
        <w:t xml:space="preserve">Situation Analysis: The Caracas Education Landscape</w:t>
      </w:r>
    </w:p>
    <w:p>
      <w:pPr>
        <w:pStyle w:val="FirstParagraph"/>
      </w:pPr>
      <w:r>
        <w:t xml:space="preserve">Venezuela Caracas confronts unprecedented educational disruption, with 70% of public schools operating below capacity (UNICEF 2023) and a 45% teacher attrition rate in urban centers. The current vacancy for an Education Administrator directly responds to these crises, requiring leadership capable of navigating hyperinflation, supply chain failures for learning materials, and decentralized governance models. A recent survey by the Venezuelan Ministry of Education (2023) identified administrative inefficiency as the top barrier to school functionality in Caracas—making this role not merely operational but transformative.</w:t>
      </w:r>
    </w:p>
    <w:bookmarkEnd w:id="21"/>
    <w:bookmarkStart w:id="22" w:name="target-audience-segmentation"/>
    <w:p>
      <w:pPr>
        <w:pStyle w:val="Heading2"/>
      </w:pPr>
      <w:r>
        <w:t xml:space="preserve">Target Audience Segmentation</w:t>
      </w:r>
    </w:p>
    <w:p>
      <w:pPr>
        <w:pStyle w:val="FirstParagraph"/>
      </w:pPr>
      <w:r>
        <w:t xml:space="preserve">We have refined our target audience into three priority segments aligned with Caracas' reality:</w:t>
      </w:r>
    </w:p>
    <w:p>
      <w:pPr>
        <w:numPr>
          <w:ilvl w:val="0"/>
          <w:numId w:val="1001"/>
        </w:numPr>
        <w:pStyle w:val="Compact"/>
      </w:pPr>
      <w:r>
        <w:rPr>
          <w:bCs/>
          <w:b/>
        </w:rPr>
        <w:t xml:space="preserve">Experienced Local Administrators (65% of focus):</w:t>
      </w:r>
      <w:r>
        <w:t xml:space="preserve"> </w:t>
      </w:r>
      <w:r>
        <w:t xml:space="preserve">Current school directors or deputy principals with 5+ years in Caracas public/private institutions, possessing crisis management skills and network access.</w:t>
      </w:r>
    </w:p>
    <w:p>
      <w:pPr>
        <w:numPr>
          <w:ilvl w:val="0"/>
          <w:numId w:val="1001"/>
        </w:numPr>
        <w:pStyle w:val="Compact"/>
      </w:pPr>
      <w:r>
        <w:rPr>
          <w:bCs/>
          <w:b/>
        </w:rPr>
        <w:t xml:space="preserve">Displaced Educators Seeking Stability (25% of focus):</w:t>
      </w:r>
      <w:r>
        <w:t xml:space="preserve"> </w:t>
      </w:r>
      <w:r>
        <w:t xml:space="preserve">Professionals previously employed outside Venezuela but returning to Caracas due to family ties, seeking structured roles amid migration trends.</w:t>
      </w:r>
    </w:p>
    <w:p>
      <w:pPr>
        <w:numPr>
          <w:ilvl w:val="0"/>
          <w:numId w:val="1001"/>
        </w:numPr>
        <w:pStyle w:val="Compact"/>
      </w:pPr>
      <w:r>
        <w:rPr>
          <w:bCs/>
          <w:b/>
        </w:rPr>
        <w:t xml:space="preserve">Youth Leadership Candidates (10% of focus):</w:t>
      </w:r>
      <w:r>
        <w:t xml:space="preserve"> </w:t>
      </w:r>
      <w:r>
        <w:t xml:space="preserve">Recent graduates from Universidad Central de Venezuela or other Caracas institutions with administrative internships and digital literacy in emerging tools like Canva for Education.</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Attract 150+ qualified applications within 8 weeks, with at least 30% from Caracas' underserved communities (e.g., Petare, Chacaito).</w:t>
      </w:r>
    </w:p>
    <w:p>
      <w:pPr>
        <w:numPr>
          <w:ilvl w:val="0"/>
          <w:numId w:val="1002"/>
        </w:numPr>
        <w:pStyle w:val="Compact"/>
      </w:pPr>
      <w:r>
        <w:rPr>
          <w:bCs/>
          <w:b/>
        </w:rPr>
        <w:t xml:space="preserve">Qualitative:</w:t>
      </w:r>
      <w:r>
        <w:t xml:space="preserve"> </w:t>
      </w:r>
      <w:r>
        <w:t xml:space="preserve">Achieve 90% candidate satisfaction in recruitment experience via post-application surveys.</w:t>
      </w:r>
    </w:p>
    <w:p>
      <w:pPr>
        <w:numPr>
          <w:ilvl w:val="0"/>
          <w:numId w:val="1002"/>
        </w:numPr>
        <w:pStyle w:val="Compact"/>
      </w:pPr>
      <w:r>
        <w:rPr>
          <w:bCs/>
          <w:b/>
        </w:rPr>
        <w:t xml:space="preserve">Social Impact:</w:t>
      </w:r>
      <w:r>
        <w:t xml:space="preserve"> </w:t>
      </w:r>
      <w:r>
        <w:t xml:space="preserve">Secure 2+ Education Administrators from low-income Caracas neighborhoods to foster community representation.</w:t>
      </w:r>
    </w:p>
    <w:bookmarkEnd w:id="23"/>
    <w:bookmarkStart w:id="27" w:name="X4b146b67b13241b591e650d23766420e755eb6c"/>
    <w:p>
      <w:pPr>
        <w:pStyle w:val="Heading2"/>
      </w:pPr>
      <w:r>
        <w:t xml:space="preserve">Marketing Strategies &amp; Tactics for Venezuela Caracas Context</w:t>
      </w:r>
    </w:p>
    <w:p>
      <w:pPr>
        <w:pStyle w:val="FirstParagraph"/>
      </w:pPr>
      <w:r>
        <w:t xml:space="preserve">Our approach rejects generic recruitment tactics and instead leverages hyper-localized, low-cost channels accessible amid Venezuela's economic constraints:</w:t>
      </w:r>
    </w:p>
    <w:bookmarkStart w:id="24" w:name="X8b00d323d0e2d9d16ea24cd6c841d3bf1b5fd04"/>
    <w:p>
      <w:pPr>
        <w:pStyle w:val="Heading3"/>
      </w:pPr>
      <w:r>
        <w:t xml:space="preserve">1. Community-Centric Messaging (Brand Alignment)</w:t>
      </w:r>
    </w:p>
    <w:p>
      <w:pPr>
        <w:pStyle w:val="FirstParagraph"/>
      </w:pPr>
      <w:r>
        <w:t xml:space="preserve">We position the role as "Guardian of Caracas' Future" rather than a standard job opening. Key messaging emphasizes:</w:t>
      </w:r>
    </w:p>
    <w:p>
      <w:pPr>
        <w:numPr>
          <w:ilvl w:val="0"/>
          <w:numId w:val="1003"/>
        </w:numPr>
        <w:pStyle w:val="Compact"/>
      </w:pPr>
      <w:r>
        <w:t xml:space="preserve">"Your Leadership in Caracas: Stabilize Classrooms, Empower Students"</w:t>
      </w:r>
    </w:p>
    <w:p>
      <w:pPr>
        <w:numPr>
          <w:ilvl w:val="0"/>
          <w:numId w:val="1003"/>
        </w:numPr>
        <w:pStyle w:val="Compact"/>
      </w:pPr>
      <w:r>
        <w:t xml:space="preserve">"Join the Network Fighting for Venezuela's Educational Renaissance"</w:t>
      </w:r>
    </w:p>
    <w:p>
      <w:pPr>
        <w:pStyle w:val="FirstParagraph"/>
      </w:pPr>
      <w:r>
        <w:t xml:space="preserve">This resonates with national pride while acknowledging local struggles—critical for attracting candidates who see purpose beyond salary.</w:t>
      </w:r>
    </w:p>
    <w:bookmarkEnd w:id="24"/>
    <w:bookmarkStart w:id="25" w:name="hyper-local-channel-strategy"/>
    <w:p>
      <w:pPr>
        <w:pStyle w:val="Heading3"/>
      </w:pPr>
      <w:r>
        <w:t xml:space="preserve">2. Hyper-Local Channel Strategy</w:t>
      </w:r>
    </w:p>
    <w:p>
      <w:pPr>
        <w:pStyle w:val="FirstParagraph"/>
      </w:pPr>
      <w:r>
        <w:t xml:space="preserve">We bypass international platforms due to internet restrictions and focus on accessible Venezuelan channels:</w:t>
      </w:r>
    </w:p>
    <w:p>
      <w:pPr>
        <w:numPr>
          <w:ilvl w:val="0"/>
          <w:numId w:val="1004"/>
        </w:numPr>
        <w:pStyle w:val="Compact"/>
      </w:pPr>
      <w:r>
        <w:rPr>
          <w:bCs/>
          <w:b/>
        </w:rPr>
        <w:t xml:space="preserve">Radio &amp; Community Centers:</w:t>
      </w:r>
      <w:r>
        <w:t xml:space="preserve"> </w:t>
      </w:r>
      <w:r>
        <w:t xml:space="preserve">Partner with Caracas' 12 community radio stations (e.g., Radio Caracas Televisión's education segment) for voice-based job announcements during peak hours (6-8 AM).</w:t>
      </w:r>
    </w:p>
    <w:p>
      <w:pPr>
        <w:numPr>
          <w:ilvl w:val="0"/>
          <w:numId w:val="1004"/>
        </w:numPr>
        <w:pStyle w:val="Compact"/>
      </w:pPr>
      <w:r>
        <w:rPr>
          <w:bCs/>
          <w:b/>
        </w:rPr>
        <w:t xml:space="preserve">Social Media Grassroots Campaigns:</w:t>
      </w:r>
      <w:r>
        <w:t xml:space="preserve"> </w:t>
      </w:r>
      <w:r>
        <w:t xml:space="preserve">Targeted Facebook/Instagram ads in Caracas neighborhoods using local hashtags (#AdministradorEducativoCaracas, #EducacionConPropósito), avoiding paid platforms by leveraging organic community group shares.</w:t>
      </w:r>
    </w:p>
    <w:p>
      <w:pPr>
        <w:numPr>
          <w:ilvl w:val="0"/>
          <w:numId w:val="1004"/>
        </w:numPr>
        <w:pStyle w:val="Compact"/>
      </w:pPr>
      <w:r>
        <w:rPr>
          <w:bCs/>
          <w:b/>
        </w:rPr>
        <w:t xml:space="preserve">In-Person Community Hubs:</w:t>
      </w:r>
      <w:r>
        <w:t xml:space="preserve"> </w:t>
      </w:r>
      <w:r>
        <w:t xml:space="preserve">Host "Education Leadership Clinics" at public libraries (Biblioteca Municipal) and church centers in high-demand areas like El Silencio, offering resume workshops with professional administrators.</w:t>
      </w:r>
    </w:p>
    <w:bookmarkEnd w:id="25"/>
    <w:bookmarkStart w:id="26" w:name="incentivizing-cultural-alignment"/>
    <w:p>
      <w:pPr>
        <w:pStyle w:val="Heading3"/>
      </w:pPr>
      <w:r>
        <w:t xml:space="preserve">3. Incentivizing Cultural Alignment</w:t>
      </w:r>
    </w:p>
    <w:p>
      <w:pPr>
        <w:pStyle w:val="FirstParagraph"/>
      </w:pPr>
      <w:r>
        <w:t xml:space="preserve">To address Venezuela Caracas' trust deficit in formal institutions, we implement:</w:t>
      </w:r>
    </w:p>
    <w:p>
      <w:pPr>
        <w:numPr>
          <w:ilvl w:val="0"/>
          <w:numId w:val="1005"/>
        </w:numPr>
        <w:pStyle w:val="Compact"/>
      </w:pPr>
      <w:r>
        <w:rPr>
          <w:bCs/>
          <w:b/>
        </w:rPr>
        <w:t xml:space="preserve">Referral Bonuses for Community Leaders:</w:t>
      </w:r>
      <w:r>
        <w:t xml:space="preserve"> </w:t>
      </w:r>
      <w:r>
        <w:t xml:space="preserve">Existing educators who refer qualified candidates receive $50 USD equivalent (via local crypto wallet) to offset transportation costs.</w:t>
      </w:r>
    </w:p>
    <w:p>
      <w:pPr>
        <w:numPr>
          <w:ilvl w:val="0"/>
          <w:numId w:val="1005"/>
        </w:numPr>
        <w:pStyle w:val="Compact"/>
      </w:pPr>
      <w:r>
        <w:rPr>
          <w:bCs/>
          <w:b/>
        </w:rPr>
        <w:t xml:space="preserve">Mandatory Local Culture Training:</w:t>
      </w:r>
      <w:r>
        <w:t xml:space="preserve"> </w:t>
      </w:r>
      <w:r>
        <w:t xml:space="preserve">All shortlisted candidates participate in a 2-hour virtual session on Caracas' educational challenges, led by ex-administrators from the region.</w:t>
      </w:r>
    </w:p>
    <w:bookmarkEnd w:id="26"/>
    <w:bookmarkEnd w:id="27"/>
    <w:bookmarkStart w:id="28" w:name="budget-allocation-usd-equivalent"/>
    <w:p>
      <w:pPr>
        <w:pStyle w:val="Heading2"/>
      </w:pPr>
      <w:r>
        <w:t xml:space="preserve">Budget Allocation (USD Equivalent)</w:t>
      </w:r>
    </w:p>
    <w:p>
      <w:pPr>
        <w:pStyle w:val="FirstParagraph"/>
      </w:pPr>
      <w:r>
        <w:t xml:space="preserve">Component</w:t>
      </w:r>
    </w:p>
    <w:p>
      <w:pPr>
        <w:pStyle w:val="BodyText"/>
      </w:pPr>
      <w:r>
        <w:t xml:space="preserve">Allocation</w:t>
      </w:r>
    </w:p>
    <w:p>
      <w:pPr>
        <w:pStyle w:val="BodyText"/>
      </w:pPr>
      <w:r>
        <w:t xml:space="preserve">Rationale for Venezuela Caracas Context</w:t>
      </w:r>
    </w:p>
    <w:p>
      <w:pPr>
        <w:pStyle w:val="BodyText"/>
      </w:pPr>
      <w:r>
        <w:t xml:space="preserve">Community Radio Partnerships (12 stations)</w:t>
      </w:r>
    </w:p>
    <w:p>
      <w:pPr>
        <w:pStyle w:val="BodyText"/>
      </w:pPr>
      <w:r>
        <w:t xml:space="preserve">$300</w:t>
      </w:r>
    </w:p>
    <w:p>
      <w:pPr>
        <w:pStyle w:val="BodyText"/>
      </w:pPr>
      <w:r>
        <w:t xml:space="preserve">Affordable reach; radio penetration exceeds 95% in Caracas</w:t>
      </w:r>
    </w:p>
    <w:p>
      <w:pPr>
        <w:pStyle w:val="BodyText"/>
      </w:pPr>
      <w:r>
        <w:t xml:space="preserve">Social Media Targeted Ads (Caracas geotargeting)</w:t>
      </w:r>
    </w:p>
    <w:p>
      <w:pPr>
        <w:pStyle w:val="BodyText"/>
      </w:pPr>
      <w:r>
        <w:t xml:space="preserve">$150</w:t>
      </w:r>
    </w:p>
    <w:p>
      <w:pPr>
        <w:pStyle w:val="BodyText"/>
      </w:pPr>
      <w:r>
        <w:t xml:space="preserve">Cost-effective vs. international platforms; 78% of Caracas professionals use Facebook daily (Statista 2023)</w:t>
      </w:r>
    </w:p>
    <w:p>
      <w:pPr>
        <w:pStyle w:val="BodyText"/>
      </w:pPr>
      <w:r>
        <w:t xml:space="preserve">Community Hub Workshops (4 locations)</w:t>
      </w:r>
    </w:p>
    <w:p>
      <w:pPr>
        <w:pStyle w:val="BodyText"/>
      </w:pPr>
      <w:r>
        <w:t xml:space="preserve">$400</w:t>
      </w:r>
    </w:p>
    <w:p>
      <w:pPr>
        <w:pStyle w:val="BodyText"/>
      </w:pPr>
      <w:r>
        <w:t xml:space="preserve">In-person access for low-tech populations; includes local translator costs</w:t>
      </w:r>
    </w:p>
    <w:p>
      <w:pPr>
        <w:pStyle w:val="BodyText"/>
      </w:pPr>
      <w:r>
        <w:t xml:space="preserve">Referral Incentives (30 candidates x $5)</w:t>
      </w:r>
    </w:p>
    <w:p>
      <w:pPr>
        <w:pStyle w:val="BodyText"/>
      </w:pPr>
      <w:r>
        <w:t xml:space="preserve">$150</w:t>
      </w:r>
    </w:p>
    <w:p>
      <w:pPr>
        <w:pStyle w:val="BodyText"/>
      </w:pPr>
      <w:r>
        <w:t xml:space="preserve">Local payment methods (crypto/wallets) circumvent banking restrictions</w:t>
      </w:r>
    </w:p>
    <w:p>
      <w:pPr>
        <w:pStyle w:val="BodyText"/>
      </w:pPr>
      <w:r>
        <w:rPr>
          <w:bCs/>
          <w:b/>
        </w:rPr>
        <w:t xml:space="preserve">Total Budget</w:t>
      </w:r>
    </w:p>
    <w:p>
      <w:pPr>
        <w:pStyle w:val="BodyText"/>
      </w:pPr>
      <w:r>
        <w:rPr>
          <w:bCs/>
          <w:b/>
        </w:rPr>
        <w:t xml:space="preserve">$1,000</w:t>
      </w:r>
    </w:p>
    <w:p>
      <w:pPr>
        <w:pStyle w:val="BodyText"/>
      </w:pPr>
      <w:r>
        <w:t xml:space="preserve">Designed for maximum impact within Venezuela's constrained economy</w:t>
      </w:r>
    </w:p>
    <w:bookmarkEnd w:id="28"/>
    <w:bookmarkStart w:id="29" w:name="implementation-timeline-8-week-plan"/>
    <w:p>
      <w:pPr>
        <w:pStyle w:val="Heading2"/>
      </w:pPr>
      <w:r>
        <w:t xml:space="preserve">Implementation Timeline (8-Week Plan)</w:t>
      </w:r>
    </w:p>
    <w:p>
      <w:pPr>
        <w:pStyle w:val="FirstParagraph"/>
      </w:pPr>
      <w:r>
        <w:rPr>
          <w:iCs/>
          <w:i/>
        </w:rPr>
        <w:t xml:space="preserve">Weeks 1-2: Foundation</w:t>
      </w:r>
      <w:r>
        <w:t xml:space="preserve"> </w:t>
      </w:r>
      <w:r>
        <w:t xml:space="preserve">→ Finalize community partnerships, create localized content in Spanish, train referral ambassadors.</w:t>
      </w:r>
    </w:p>
    <w:p>
      <w:pPr>
        <w:pStyle w:val="BodyText"/>
      </w:pPr>
      <w:r>
        <w:rPr>
          <w:iCs/>
          <w:i/>
        </w:rPr>
        <w:t xml:space="preserve">Weeks 3-5: Launch &amp; Engagement</w:t>
      </w:r>
      <w:r>
        <w:t xml:space="preserve"> </w:t>
      </w:r>
      <w:r>
        <w:t xml:space="preserve">→ Radio announcements + social media campaign launch; host first community workshop in Petare.</w:t>
      </w:r>
    </w:p>
    <w:p>
      <w:pPr>
        <w:pStyle w:val="BodyText"/>
      </w:pPr>
      <w:r>
        <w:rPr>
          <w:iCs/>
          <w:i/>
        </w:rPr>
        <w:t xml:space="preserve">Weeks 6-7: Deepen Outreach</w:t>
      </w:r>
      <w:r>
        <w:t xml:space="preserve"> </w:t>
      </w:r>
      <w:r>
        <w:t xml:space="preserve">→ Expand workshops to Chacaito and La Vega; begin referral incentives.</w:t>
      </w:r>
    </w:p>
    <w:p>
      <w:pPr>
        <w:pStyle w:val="BodyText"/>
      </w:pPr>
      <w:r>
        <w:rPr>
          <w:iCs/>
          <w:i/>
        </w:rPr>
        <w:t xml:space="preserve">Week 8: Evaluation &amp; Selection</w:t>
      </w:r>
      <w:r>
        <w:t xml:space="preserve"> </w:t>
      </w:r>
      <w:r>
        <w:t xml:space="preserve">→ Analyze application demographics; select candidates via hybrid interview process (in-person in Caracas + virtual for displaced candidates).</w:t>
      </w:r>
    </w:p>
    <w:bookmarkEnd w:id="29"/>
    <w:bookmarkStart w:id="30" w:name="evaluation-metrics-control-mechanisms"/>
    <w:p>
      <w:pPr>
        <w:pStyle w:val="Heading2"/>
      </w:pPr>
      <w:r>
        <w:t xml:space="preserve">Evaluation Metrics &amp; Control Mechanisms</w:t>
      </w:r>
    </w:p>
    <w:p>
      <w:pPr>
        <w:pStyle w:val="FirstParagraph"/>
      </w:pPr>
      <w:r>
        <w:t xml:space="preserve">We measure success beyond quantity through Venezuela-specific KPIs:</w:t>
      </w:r>
    </w:p>
    <w:p>
      <w:pPr>
        <w:numPr>
          <w:ilvl w:val="0"/>
          <w:numId w:val="1006"/>
        </w:numPr>
        <w:pStyle w:val="Compact"/>
      </w:pPr>
      <w:r>
        <w:rPr>
          <w:bCs/>
          <w:b/>
        </w:rPr>
        <w:t xml:space="preserve">Local Representation Rate:</w:t>
      </w:r>
      <w:r>
        <w:t xml:space="preserve"> </w:t>
      </w:r>
      <w:r>
        <w:t xml:space="preserve">Target 35% of hires from Caracas barrios with school infrastructure deficits.</w:t>
      </w:r>
    </w:p>
    <w:p>
      <w:pPr>
        <w:numPr>
          <w:ilvl w:val="0"/>
          <w:numId w:val="1006"/>
        </w:numPr>
        <w:pStyle w:val="Compact"/>
      </w:pPr>
      <w:r>
        <w:rPr>
          <w:bCs/>
          <w:b/>
        </w:rPr>
        <w:t xml:space="preserve">Application Cost Per Candidate (CPC):</w:t>
      </w:r>
      <w:r>
        <w:t xml:space="preserve"> </w:t>
      </w:r>
      <w:r>
        <w:t xml:space="preserve">Track CPC against budget; if exceeding $10, pivot to cheaper channels immediately.</w:t>
      </w:r>
    </w:p>
    <w:p>
      <w:pPr>
        <w:numPr>
          <w:ilvl w:val="0"/>
          <w:numId w:val="1006"/>
        </w:numPr>
        <w:pStyle w:val="Compact"/>
      </w:pPr>
      <w:r>
        <w:rPr>
          <w:bCs/>
          <w:b/>
        </w:rPr>
        <w:t xml:space="preserve">Candidate Retention Promise:</w:t>
      </w:r>
      <w:r>
        <w:t xml:space="preserve"> </w:t>
      </w:r>
      <w:r>
        <w:t xml:space="preserve">All hires sign a commitment to serve 18+ months in Caracas, with 50% salary paid in local currency (bolivares) and 50% in USD-equivalent crypto for inflation hedge.</w:t>
      </w:r>
    </w:p>
    <w:bookmarkEnd w:id="30"/>
    <w:bookmarkStart w:id="31" w:name="Xe2c4565a58eebef9fddbc070c2d43741ab0f63c"/>
    <w:p>
      <w:pPr>
        <w:pStyle w:val="Heading2"/>
      </w:pPr>
      <w:r>
        <w:t xml:space="preserve">Conclusion: Transforming Through Local Leadership</w:t>
      </w:r>
    </w:p>
    <w:p>
      <w:pPr>
        <w:pStyle w:val="FirstParagraph"/>
      </w:pPr>
      <w:r>
        <w:t xml:space="preserve">This Marketing Plan reimagines recruitment as community empowerment—recognizing that an Education Administrator in Venezuela Caracas must be a local changemaker, not just a manager. By centering the campaign on Caracas' realities, we bypass international recruitment pitfalls and build authentic connections with candidates who understand the city's educational wounds. The $1,000 investment will catalyze a sustainable pipeline of leaders who can turn Venezuela Caracas' education crisis into an opportunity for resilience-driven innovation. In a nation where every educator is a lifeline, this role isn't just about filling a vacancy—it's about reclaiming the future of 3.5 million Venezuelan students through strategic local partnership.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Venezuela Caracas</dc:title>
  <dc:creator/>
  <dc:language>en</dc:language>
  <cp:keywords/>
  <dcterms:created xsi:type="dcterms:W3CDTF">2026-07-23T15:03:01Z</dcterms:created>
  <dcterms:modified xsi:type="dcterms:W3CDTF">2026-07-23T15:03:01Z</dcterms:modified>
</cp:coreProperties>
</file>

<file path=docProps/custom.xml><?xml version="1.0" encoding="utf-8"?>
<Properties xmlns="http://schemas.openxmlformats.org/officeDocument/2006/custom-properties" xmlns:vt="http://schemas.openxmlformats.org/officeDocument/2006/docPropsVTypes"/>
</file>