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29" w:name="Xdf7b5c37e676d6a82e7c7d070f074f31303d6ae"/>
    <w:p>
      <w:pPr>
        <w:pStyle w:val="Heading1"/>
      </w:pPr>
      <w:r>
        <w:t xml:space="preserve">Marketing Plan: Electrical Engineer Services for Critical Infrastructure Restoration in Kabul, Afghanistan</w:t>
      </w:r>
    </w:p>
    <w:bookmarkStart w:id="20" w:name="executive-summary"/>
    <w:p>
      <w:pPr>
        <w:pStyle w:val="Heading2"/>
      </w:pPr>
      <w:r>
        <w:t xml:space="preserve">Executive Summary</w:t>
      </w:r>
    </w:p>
    <w:p>
      <w:pPr>
        <w:pStyle w:val="FirstParagraph"/>
      </w:pPr>
      <w:r>
        <w:t xml:space="preserve">This comprehensive Marketing Plan outlines a strategic framework for deploying specialized Electrical Engineering services within the complex socio-economic landscape of Kabul, Afghanistan. Recognizing the acute infrastructure crisis and urgent humanitarian needs following decades of conflict, this plan positions a qualified Electrical Engineer as an indispensable asset for sustainable recovery. The focus is not on commercial profit but on delivering life-saving electrical solutions through ethical partnerships with international aid agencies, local NGOs, and community-based organizations operating in Kabul. Every element of this Marketing Plan integrates the critical requirements of Afghanistan's capital city—where over 50% of households experience daily power outages exceeding 16 hours—with the technical expertise required to rebuild essential electrical systems.</w:t>
      </w:r>
    </w:p>
    <w:bookmarkEnd w:id="20"/>
    <w:bookmarkStart w:id="21" w:name="market-analysis-the-kabul-context"/>
    <w:p>
      <w:pPr>
        <w:pStyle w:val="Heading2"/>
      </w:pPr>
      <w:r>
        <w:t xml:space="preserve">Market Analysis: The Kabul Context</w:t>
      </w:r>
    </w:p>
    <w:p>
      <w:pPr>
        <w:pStyle w:val="FirstParagraph"/>
      </w:pPr>
      <w:r>
        <w:t xml:space="preserve">Kabul, as Afghanistan's political and economic hub, faces a severe electrical infrastructure collapse. The national grid is fragmented, with only 35% of Kabul's population connected to reliable power (World Bank, 2023). Critical facilities—hospitals, schools, water treatment plants—rely on costly diesel generators or operate without electricity for extended periods. The Taliban administration has prioritized limited infrastructure stabilization under international aid frameworks, creating a high-demand niche for skilled Electrical Engineers capable of rapid assessment and implementation. This market is defined by:</w:t>
      </w:r>
    </w:p>
    <w:p>
      <w:pPr>
        <w:numPr>
          <w:ilvl w:val="0"/>
          <w:numId w:val="1001"/>
        </w:numPr>
        <w:pStyle w:val="Compact"/>
      </w:pPr>
      <w:r>
        <w:rPr>
          <w:bCs/>
          <w:b/>
        </w:rPr>
        <w:t xml:space="preserve">Humanitarian Imperative:</w:t>
      </w:r>
      <w:r>
        <w:t xml:space="preserve"> </w:t>
      </w:r>
      <w:r>
        <w:t xml:space="preserve">78% of Kabul's healthcare facilities lack uninterrupted power, directly impacting maternal care and vaccine storage (UNDP Afghanistan Report, Q1 2024).</w:t>
      </w:r>
    </w:p>
    <w:p>
      <w:pPr>
        <w:numPr>
          <w:ilvl w:val="0"/>
          <w:numId w:val="1001"/>
        </w:numPr>
        <w:pStyle w:val="Compact"/>
      </w:pPr>
      <w:r>
        <w:rPr>
          <w:bCs/>
          <w:b/>
        </w:rPr>
        <w:t xml:space="preserve">Limited Local Expertise:</w:t>
      </w:r>
      <w:r>
        <w:t xml:space="preserve"> </w:t>
      </w:r>
      <w:r>
        <w:t xml:space="preserve">While Afghan electrical engineers exist, most lack training in modern renewable microgrid systems critical for Kabul's decentralized energy needs.</w:t>
      </w:r>
    </w:p>
    <w:p>
      <w:pPr>
        <w:numPr>
          <w:ilvl w:val="0"/>
          <w:numId w:val="1001"/>
        </w:numPr>
        <w:pStyle w:val="Compact"/>
      </w:pPr>
      <w:r>
        <w:rPr>
          <w:bCs/>
          <w:b/>
        </w:rPr>
        <w:t xml:space="preserve">Aid-Driven Procurement:</w:t>
      </w:r>
      <w:r>
        <w:t xml:space="preserve"> </w:t>
      </w:r>
      <w:r>
        <w:t xml:space="preserve">International donors (USAID, UNDP, ECHO) now fund 95% of major infrastructure projects in Kabul through competitive bids requiring qualified Electrical Engineer leadership.</w:t>
      </w:r>
    </w:p>
    <w:bookmarkEnd w:id="21"/>
    <w:bookmarkStart w:id="22" w:name="target-audience-value-proposition"/>
    <w:p>
      <w:pPr>
        <w:pStyle w:val="Heading2"/>
      </w:pPr>
      <w:r>
        <w:t xml:space="preserve">Target Audience &amp; Value Proposition</w:t>
      </w:r>
    </w:p>
    <w:p>
      <w:pPr>
        <w:pStyle w:val="FirstParagraph"/>
      </w:pPr>
      <w:r>
        <w:t xml:space="preserve">This Marketing Plan targets organizations operating within Afghanistan Kabul that require urgent electrical system rehabilitation:</w:t>
      </w:r>
    </w:p>
    <w:p>
      <w:pPr>
        <w:numPr>
          <w:ilvl w:val="0"/>
          <w:numId w:val="1002"/>
        </w:numPr>
        <w:pStyle w:val="Compact"/>
      </w:pPr>
      <w:r>
        <w:rPr>
          <w:bCs/>
          <w:b/>
        </w:rPr>
        <w:t xml:space="preserve">International NGOs:</w:t>
      </w:r>
      <w:r>
        <w:t xml:space="preserve"> </w:t>
      </w:r>
      <w:r>
        <w:t xml:space="preserve">Organizations like Médecins Sans Frontières (MSF) and Save the Children, which need solar-powered clinics in Kabul's underserved districts.</w:t>
      </w:r>
    </w:p>
    <w:p>
      <w:pPr>
        <w:numPr>
          <w:ilvl w:val="0"/>
          <w:numId w:val="1002"/>
        </w:numPr>
        <w:pStyle w:val="Compact"/>
      </w:pPr>
      <w:r>
        <w:rPr>
          <w:bCs/>
          <w:b/>
        </w:rPr>
        <w:t xml:space="preserve">Local Government Bodies:</w:t>
      </w:r>
      <w:r>
        <w:t xml:space="preserve"> </w:t>
      </w:r>
      <w:r>
        <w:t xml:space="preserve">Municipal engineering departments requiring technical oversight for street lighting or water pump electrification projects.</w:t>
      </w:r>
    </w:p>
    <w:p>
      <w:pPr>
        <w:numPr>
          <w:ilvl w:val="0"/>
          <w:numId w:val="1002"/>
        </w:numPr>
        <w:pStyle w:val="Compact"/>
      </w:pPr>
      <w:r>
        <w:rPr>
          <w:bCs/>
          <w:b/>
        </w:rPr>
        <w:t xml:space="preserve">Aid Consortiums:</w:t>
      </w:r>
      <w:r>
        <w:t xml:space="preserve"> </w:t>
      </w:r>
      <w:r>
        <w:t xml:space="preserve">Groups like the Afghanistan Reconstruction Trust Fund (ARTF) seeking Electrical Engineer consultants for grid stabilization initiatives.</w:t>
      </w:r>
    </w:p>
    <w:p>
      <w:pPr>
        <w:pStyle w:val="FirstParagraph"/>
      </w:pPr>
      <w:r>
        <w:t xml:space="preserve">The core value proposition centers on a certified Electrical Engineer delivering immediate, context-specific solutions: "Rapid deployment of resilient electrical systems reducing critical facility downtime by 70% within 90 days through Afghan-led implementation." This directly addresses Kabul's most urgent need—ensuring that hospitals, schools, and water facilities function during the city's severe power shortages.</w:t>
      </w:r>
    </w:p>
    <w:bookmarkEnd w:id="22"/>
    <w:bookmarkStart w:id="23" w:name="service-portfolio-for-kabul-operations"/>
    <w:p>
      <w:pPr>
        <w:pStyle w:val="Heading2"/>
      </w:pPr>
      <w:r>
        <w:t xml:space="preserve">Service Portfolio for Kabul Operations</w:t>
      </w:r>
    </w:p>
    <w:p>
      <w:pPr>
        <w:pStyle w:val="FirstParagraph"/>
      </w:pPr>
      <w:r>
        <w:t xml:space="preserve">Our Electrical Engineer will deliver three priority service lines tailored to Afghanistan Kabul's reality:</w:t>
      </w:r>
    </w:p>
    <w:p>
      <w:pPr>
        <w:numPr>
          <w:ilvl w:val="0"/>
          <w:numId w:val="1003"/>
        </w:numPr>
        <w:pStyle w:val="Compact"/>
      </w:pPr>
      <w:r>
        <w:rPr>
          <w:bCs/>
          <w:b/>
        </w:rPr>
        <w:t xml:space="preserve">Emergency Power Restoration:</w:t>
      </w:r>
      <w:r>
        <w:t xml:space="preserve"> </w:t>
      </w:r>
      <w:r>
        <w:t xml:space="preserve">Deploying portable solar-diesel hybrid systems for 48-hour emergency power at clinics and schools in districts like Karte Seh or Dasht-e-Barchi, where outages exceed 20 hours daily.</w:t>
      </w:r>
    </w:p>
    <w:p>
      <w:pPr>
        <w:numPr>
          <w:ilvl w:val="0"/>
          <w:numId w:val="1003"/>
        </w:numPr>
        <w:pStyle w:val="Compact"/>
      </w:pPr>
      <w:r>
        <w:rPr>
          <w:bCs/>
          <w:b/>
        </w:rPr>
        <w:t xml:space="preserve">Renewable Microgrid Design:</w:t>
      </w:r>
      <w:r>
        <w:t xml:space="preserve"> </w:t>
      </w:r>
      <w:r>
        <w:t xml:space="preserve">Engineering community-scale solar microgrids for off-grid neighborhoods, using locally maintainable components to avoid reliance on volatile diesel imports. Example: A 10kW system powering 50 households in Qarshi district.</w:t>
      </w:r>
    </w:p>
    <w:p>
      <w:pPr>
        <w:numPr>
          <w:ilvl w:val="0"/>
          <w:numId w:val="1003"/>
        </w:numPr>
        <w:pStyle w:val="Compact"/>
      </w:pPr>
      <w:r>
        <w:rPr>
          <w:bCs/>
          <w:b/>
        </w:rPr>
        <w:t xml:space="preserve">Technical Capacity Building:</w:t>
      </w:r>
      <w:r>
        <w:t xml:space="preserve"> </w:t>
      </w:r>
      <w:r>
        <w:t xml:space="preserve">Training Afghan technicians and municipal staff on maintenance of new systems—ensuring long-term functionality beyond the Electrical Engineer's initial deployment phase in Kabul.</w:t>
      </w:r>
    </w:p>
    <w:bookmarkEnd w:id="23"/>
    <w:bookmarkStart w:id="24" w:name="X12cb665a32d882f7cf8dfc0ad986fee1b512400"/>
    <w:p>
      <w:pPr>
        <w:pStyle w:val="Heading2"/>
      </w:pPr>
      <w:r>
        <w:t xml:space="preserve">Implementation Strategy: Ethical &amp; Contextual Execution</w:t>
      </w:r>
    </w:p>
    <w:p>
      <w:pPr>
        <w:pStyle w:val="FirstParagraph"/>
      </w:pPr>
      <w:r>
        <w:t xml:space="preserve">This Marketing Plan prioritizes ethical engagement within Kabul's operating constraints:</w:t>
      </w:r>
    </w:p>
    <w:p>
      <w:pPr>
        <w:numPr>
          <w:ilvl w:val="0"/>
          <w:numId w:val="1004"/>
        </w:numPr>
        <w:pStyle w:val="Compact"/>
      </w:pPr>
      <w:r>
        <w:rPr>
          <w:bCs/>
          <w:b/>
        </w:rPr>
        <w:t xml:space="preserve">Partnership-First Approach:</w:t>
      </w:r>
      <w:r>
        <w:t xml:space="preserve"> </w:t>
      </w:r>
      <w:r>
        <w:t xml:space="preserve">All projects will be co-designed with Kabul-based partners (e.g., Afghanistan Engineers Association) to ensure cultural appropriateness and local compliance. No standalone commercial contracts.</w:t>
      </w:r>
    </w:p>
    <w:p>
      <w:pPr>
        <w:numPr>
          <w:ilvl w:val="0"/>
          <w:numId w:val="1004"/>
        </w:numPr>
        <w:pStyle w:val="Compact"/>
      </w:pPr>
      <w:r>
        <w:rPr>
          <w:bCs/>
          <w:b/>
        </w:rPr>
        <w:t xml:space="preserve">Logistics Framework:</w:t>
      </w:r>
      <w:r>
        <w:t xml:space="preserve"> </w:t>
      </w:r>
      <w:r>
        <w:t xml:space="preserve">Operating from a secure Kabul base within the Green Zone, using pre-validated supply chains for equipment sourced through UN Humanitarian Response Depot in Doha to bypass border restrictions.</w:t>
      </w:r>
    </w:p>
    <w:p>
      <w:pPr>
        <w:numPr>
          <w:ilvl w:val="0"/>
          <w:numId w:val="1004"/>
        </w:numPr>
        <w:pStyle w:val="Compact"/>
      </w:pPr>
      <w:r>
        <w:rPr>
          <w:bCs/>
          <w:b/>
        </w:rPr>
        <w:t xml:space="preserve">Risk Mitigation:</w:t>
      </w:r>
      <w:r>
        <w:t xml:space="preserve"> </w:t>
      </w:r>
      <w:r>
        <w:t xml:space="preserve">All Electrical Engineer activities align with Taliban governance guidelines and international aid protocols. Site assessments will be conducted with local community representatives to prevent security incidents.</w:t>
      </w:r>
    </w:p>
    <w:bookmarkEnd w:id="24"/>
    <w:bookmarkStart w:id="25" w:name="marketing-outreach-tactics"/>
    <w:p>
      <w:pPr>
        <w:pStyle w:val="Heading2"/>
      </w:pPr>
      <w:r>
        <w:t xml:space="preserve">Marketing &amp; Outreach Tactics</w:t>
      </w:r>
    </w:p>
    <w:p>
      <w:pPr>
        <w:pStyle w:val="FirstParagraph"/>
      </w:pPr>
      <w:r>
        <w:t xml:space="preserve">Leveraging the unique context of Afghanistan Kabul, our outreach focuses on trusted channels:</w:t>
      </w:r>
    </w:p>
    <w:p>
      <w:pPr>
        <w:numPr>
          <w:ilvl w:val="0"/>
          <w:numId w:val="1005"/>
        </w:numPr>
        <w:pStyle w:val="Compact"/>
      </w:pPr>
      <w:r>
        <w:rPr>
          <w:bCs/>
          <w:b/>
        </w:rPr>
        <w:t xml:space="preserve">NGO Direct Engagement:</w:t>
      </w:r>
      <w:r>
        <w:t xml:space="preserve"> </w:t>
      </w:r>
      <w:r>
        <w:t xml:space="preserve">Targeted proposals to major aid agencies via their Kabul offices (e.g., UNDP's Energy Program), highlighting case studies like the successful solar clinic project in Mazar-i-Sharif.</w:t>
      </w:r>
    </w:p>
    <w:p>
      <w:pPr>
        <w:numPr>
          <w:ilvl w:val="0"/>
          <w:numId w:val="1005"/>
        </w:numPr>
        <w:pStyle w:val="Compact"/>
      </w:pPr>
      <w:r>
        <w:rPr>
          <w:bCs/>
          <w:b/>
        </w:rPr>
        <w:t xml:space="preserve">Local Media Collaboration:</w:t>
      </w:r>
      <w:r>
        <w:t xml:space="preserve"> </w:t>
      </w:r>
      <w:r>
        <w:t xml:space="preserve">Partnering with Kabul-based radio stations (e.g., Radio Azadi) to broadcast technical success stories, building community trust for Electrical Engineer-led projects.</w:t>
      </w:r>
    </w:p>
    <w:p>
      <w:pPr>
        <w:numPr>
          <w:ilvl w:val="0"/>
          <w:numId w:val="1005"/>
        </w:numPr>
        <w:pStyle w:val="Compact"/>
      </w:pPr>
      <w:r>
        <w:rPr>
          <w:bCs/>
          <w:b/>
        </w:rPr>
        <w:t xml:space="preserve">UN-Backed Platforms:</w:t>
      </w:r>
      <w:r>
        <w:t xml:space="preserve"> </w:t>
      </w:r>
      <w:r>
        <w:t xml:space="preserve">Submitting proposals through UN Humanitarian Country Team (HCT) platforms to access verified funding streams for electrical infrastructure in Kabul.</w:t>
      </w:r>
    </w:p>
    <w:bookmarkEnd w:id="25"/>
    <w:bookmarkStart w:id="26" w:name="budget-resource-allocation"/>
    <w:p>
      <w:pPr>
        <w:pStyle w:val="Heading2"/>
      </w:pPr>
      <w:r>
        <w:t xml:space="preserve">Budget &amp; Resource Allocation</w:t>
      </w:r>
    </w:p>
    <w:p>
      <w:pPr>
        <w:pStyle w:val="FirstParagraph"/>
      </w:pPr>
      <w:r>
        <w:t xml:space="preserve">Initial investment focuses on strategic deployment rather than marketing spend:</w:t>
      </w:r>
    </w:p>
    <w:p>
      <w:pPr>
        <w:numPr>
          <w:ilvl w:val="0"/>
          <w:numId w:val="1006"/>
        </w:numPr>
        <w:pStyle w:val="Compact"/>
      </w:pPr>
      <w:r>
        <w:rPr>
          <w:bCs/>
          <w:b/>
        </w:rPr>
        <w:t xml:space="preserve">Electrical Engineer Salary (6 months):</w:t>
      </w:r>
      <w:r>
        <w:t xml:space="preserve"> </w:t>
      </w:r>
      <w:r>
        <w:t xml:space="preserve">$18,000 (covering local market rates for qualified Afghan engineers with international certifications).</w:t>
      </w:r>
    </w:p>
    <w:p>
      <w:pPr>
        <w:numPr>
          <w:ilvl w:val="0"/>
          <w:numId w:val="1006"/>
        </w:numPr>
        <w:pStyle w:val="Compact"/>
      </w:pPr>
      <w:r>
        <w:rPr>
          <w:bCs/>
          <w:b/>
        </w:rPr>
        <w:t xml:space="preserve">Logistics &amp; Security:</w:t>
      </w:r>
      <w:r>
        <w:t xml:space="preserve"> </w:t>
      </w:r>
      <w:r>
        <w:t xml:space="preserve">$5,500 (secure transport, communication kits compliant with Kabul's security protocols).</w:t>
      </w:r>
    </w:p>
    <w:p>
      <w:pPr>
        <w:numPr>
          <w:ilvl w:val="0"/>
          <w:numId w:val="1006"/>
        </w:numPr>
        <w:pStyle w:val="Compact"/>
      </w:pPr>
      <w:r>
        <w:rPr>
          <w:bCs/>
          <w:b/>
        </w:rPr>
        <w:t xml:space="preserve">Cultural Liaison Support:</w:t>
      </w:r>
      <w:r>
        <w:t xml:space="preserve"> </w:t>
      </w:r>
      <w:r>
        <w:t xml:space="preserve">$2,000 (hiring a Kabul-based community facilitator for local engagement).</w:t>
      </w:r>
    </w:p>
    <w:bookmarkEnd w:id="26"/>
    <w:bookmarkStart w:id="27" w:name="success-metrics-impact"/>
    <w:p>
      <w:pPr>
        <w:pStyle w:val="Heading2"/>
      </w:pPr>
      <w:r>
        <w:t xml:space="preserve">Success Metrics &amp; Impact</w:t>
      </w:r>
    </w:p>
    <w:p>
      <w:pPr>
        <w:pStyle w:val="FirstParagraph"/>
      </w:pPr>
      <w:r>
        <w:t xml:space="preserve">Measuring impact beyond traditional business KPIs, we track:</w:t>
      </w:r>
    </w:p>
    <w:p>
      <w:pPr>
        <w:numPr>
          <w:ilvl w:val="0"/>
          <w:numId w:val="1007"/>
        </w:numPr>
        <w:pStyle w:val="Compact"/>
      </w:pPr>
      <w:r>
        <w:rPr>
          <w:bCs/>
          <w:b/>
        </w:rPr>
        <w:t xml:space="preserve">Operational Impact:</w:t>
      </w:r>
      <w:r>
        <w:t xml:space="preserve"> </w:t>
      </w:r>
      <w:r>
        <w:t xml:space="preserve">15+ critical facilities in Kabul restored to 16+ hours of daily power within the first year.</w:t>
      </w:r>
    </w:p>
    <w:p>
      <w:pPr>
        <w:numPr>
          <w:ilvl w:val="0"/>
          <w:numId w:val="1007"/>
        </w:numPr>
        <w:pStyle w:val="Compact"/>
      </w:pPr>
      <w:r>
        <w:rPr>
          <w:bCs/>
          <w:b/>
        </w:rPr>
        <w:t xml:space="preserve">Sustainability Metrics:</w:t>
      </w:r>
      <w:r>
        <w:t xml:space="preserve"> </w:t>
      </w:r>
      <w:r>
        <w:t xml:space="preserve">30% reduction in diesel consumption at partner sites through renewable integration.</w:t>
      </w:r>
    </w:p>
    <w:p>
      <w:pPr>
        <w:numPr>
          <w:ilvl w:val="0"/>
          <w:numId w:val="1007"/>
        </w:numPr>
        <w:pStyle w:val="Compact"/>
      </w:pPr>
      <w:r>
        <w:rPr>
          <w:bCs/>
          <w:b/>
        </w:rPr>
        <w:t xml:space="preserve">Capacity Building:</w:t>
      </w:r>
      <w:r>
        <w:t xml:space="preserve"> </w:t>
      </w:r>
      <w:r>
        <w:t xml:space="preserve">Training of 45 Afghan technicians in electrical system maintenance, directly building Kabul's local engineering capability.</w:t>
      </w:r>
    </w:p>
    <w:bookmarkEnd w:id="27"/>
    <w:bookmarkStart w:id="28" w:name="conclusion"/>
    <w:p>
      <w:pPr>
        <w:pStyle w:val="Heading2"/>
      </w:pPr>
      <w:r>
        <w:t xml:space="preserve">Conclusion</w:t>
      </w:r>
    </w:p>
    <w:p>
      <w:pPr>
        <w:pStyle w:val="FirstParagraph"/>
      </w:pPr>
      <w:r>
        <w:t xml:space="preserve">This Marketing Plan positions the Electrical Engineer as a humanitarian necessity—not a commercial service—in Afghanistan Kabul. By focusing exclusively on rapid, sustainable power restoration for vulnerable communities and operating within the strict ethical framework required for work in post-conflict Kabul, this strategy directly addresses the city's most critical infrastructure gap. Every project executed under this plan delivers measurable life-saving impact while adhering to the realities of working in Afghanistan today. The Electrical Engineer becomes not just a technical resource, but a catalyst for community resilience within Kabul's unique challenges—a core element of any viable marketing approach for electrical services in Afghanistan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Kabul, Afghanistan</dc:title>
  <dc:creator/>
  <dc:language>en</dc:language>
  <cp:keywords/>
  <dcterms:created xsi:type="dcterms:W3CDTF">2026-07-22T10:10:14Z</dcterms:created>
  <dcterms:modified xsi:type="dcterms:W3CDTF">2026-07-22T10:10:14Z</dcterms:modified>
</cp:coreProperties>
</file>

<file path=docProps/custom.xml><?xml version="1.0" encoding="utf-8"?>
<Properties xmlns="http://schemas.openxmlformats.org/officeDocument/2006/custom-properties" xmlns:vt="http://schemas.openxmlformats.org/officeDocument/2006/docPropsVTypes"/>
</file>