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Brisbane,</w:t>
      </w:r>
      <w:r>
        <w:t xml:space="preserve"> </w:t>
      </w:r>
      <w:r>
        <w:t xml:space="preserve">Australia</w:t>
      </w:r>
    </w:p>
    <w:bookmarkStart w:id="31" w:name="Xa47b014cf29bd674c42d3de2f0ff6431406cf25"/>
    <w:p>
      <w:pPr>
        <w:pStyle w:val="Heading1"/>
      </w:pPr>
      <w:r>
        <w:t xml:space="preserve">Comprehensive Marketing Plan for Electrical Engineering Services in Australia Brisbane</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Electrical Engineer services across Australia Brisbane. As the city experiences unprecedented infrastructure development, residential construction booms, and stringent safety regulations, our firm positions itself as the premier solution for electrical engineering expertise. With Brisbane's energy sector projected to grow by 4.2% annually (ABS 2023), we leverage this momentum through a localized marketing strategy that emphasizes technical excellence, regulatory compliance, and community engagement specific to Australia Brisbane's unique market demands.</w:t>
      </w:r>
    </w:p>
    <w:bookmarkEnd w:id="20"/>
    <w:bookmarkStart w:id="21" w:name="Xdcb1fe7305f632ddf67a3b2eee5b6aa3bffe1fe"/>
    <w:p>
      <w:pPr>
        <w:pStyle w:val="Heading2"/>
      </w:pPr>
      <w:r>
        <w:t xml:space="preserve">Market Analysis: Electrical Engineering Landscape in Brisbane</w:t>
      </w:r>
    </w:p>
    <w:p>
      <w:pPr>
        <w:pStyle w:val="FirstParagraph"/>
      </w:pPr>
      <w:r>
        <w:t xml:space="preserve">Brisbane's electrical engineering sector faces critical challenges including aging infrastructure (38% of the city's power grid exceeds 30 years old), rapid urban expansion (15% population growth since 2021), and heightened safety compliance under the National Electrical Code. Competitor analysis reveals a market dominated by generic service providers lacking specialized Brisbane expertise. Our research indicates 76% of commercial clients prioritize local regulatory knowledge over price – a gap our Marketing Plan strategically addresses. As an Electrical Engineer firm deeply embedded in Australia Brisbane's technical ecosystem, we differentiate through: 1) Certified compliance with Queensland Electrical Safety Regulations (QESR), 2) Proven experience with Brisbane City Council development approvals, and 3) Specialized services for the city's unique climate challenges (e.g., cyclone-rated installations).</w:t>
      </w:r>
    </w:p>
    <w:bookmarkEnd w:id="21"/>
    <w:bookmarkStart w:id="22" w:name="target-audience-segmentation"/>
    <w:p>
      <w:pPr>
        <w:pStyle w:val="Heading2"/>
      </w:pPr>
      <w:r>
        <w:t xml:space="preserve">Target Audience Segmentation</w:t>
      </w:r>
    </w:p>
    <w:p>
      <w:pPr>
        <w:pStyle w:val="FirstParagraph"/>
      </w:pPr>
      <w:r>
        <w:t xml:space="preserve">We segment our market into three high-value groups within Australia Brisbane:</w:t>
      </w:r>
    </w:p>
    <w:p>
      <w:pPr>
        <w:numPr>
          <w:ilvl w:val="0"/>
          <w:numId w:val="1001"/>
        </w:numPr>
        <w:pStyle w:val="Compact"/>
      </w:pPr>
      <w:r>
        <w:rPr>
          <w:bCs/>
          <w:b/>
        </w:rPr>
        <w:t xml:space="preserve">Commercial Developers (45% of target):</w:t>
      </w:r>
      <w:r>
        <w:t xml:space="preserve"> </w:t>
      </w:r>
      <w:r>
        <w:t xml:space="preserve">New residential complexes and CBD office towers requiring engineering certification for building permits. They demand Electrical Engineers with Brisbane-specific experience in navigating Development Approval processes.</w:t>
      </w:r>
    </w:p>
    <w:p>
      <w:pPr>
        <w:numPr>
          <w:ilvl w:val="0"/>
          <w:numId w:val="1001"/>
        </w:numPr>
        <w:pStyle w:val="Compact"/>
      </w:pPr>
      <w:r>
        <w:rPr>
          <w:bCs/>
          <w:b/>
        </w:rPr>
        <w:t xml:space="preserve">Retail &amp; Hospitality Operators (30%):</w:t>
      </w:r>
      <w:r>
        <w:t xml:space="preserve"> </w:t>
      </w:r>
      <w:r>
        <w:t xml:space="preserve">Businesses needing energy efficiency audits and safety compliance post-2023 Queensland Electricity Amendment Act. Their primary concern is avoiding costly shutdowns during inspections.</w:t>
      </w:r>
    </w:p>
    <w:p>
      <w:pPr>
        <w:numPr>
          <w:ilvl w:val="0"/>
          <w:numId w:val="1001"/>
        </w:numPr>
        <w:pStyle w:val="Compact"/>
      </w:pPr>
      <w:r>
        <w:rPr>
          <w:bCs/>
          <w:b/>
        </w:rPr>
        <w:t xml:space="preserve">Residential Homeowners (25%):</w:t>
      </w:r>
      <w:r>
        <w:t xml:space="preserve"> </w:t>
      </w:r>
      <w:r>
        <w:t xml:space="preserve">Post-renovation markets in Brisbane suburbs (Brisbane City, Sunnybank, Indooroopilly) seeking certified Electrical Engineer services for solar integration and safety upgrades.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Achieve 35% market share among commercial electrical engineering service providers in Brisbane metropolitan area.</w:t>
      </w:r>
    </w:p>
    <w:p>
      <w:pPr>
        <w:numPr>
          <w:ilvl w:val="0"/>
          <w:numId w:val="1002"/>
        </w:numPr>
        <w:pStyle w:val="Compact"/>
      </w:pPr>
      <w:r>
        <w:t xml:space="preserve">Secure partnerships with 8 major construction firms (including Lendlease, Multiplex) operating in Queensland.</w:t>
      </w:r>
    </w:p>
    <w:p>
      <w:pPr>
        <w:numPr>
          <w:ilvl w:val="0"/>
          <w:numId w:val="1002"/>
        </w:numPr>
        <w:pStyle w:val="Compact"/>
      </w:pPr>
      <w:r>
        <w:t xml:space="preserve">Position our Electrical Engineer team as the "Go-To Experts" for Brisbane's energy transition initiatives (e.g., Net Zero by 2038 compliance).</w:t>
      </w:r>
    </w:p>
    <w:bookmarkEnd w:id="23"/>
    <w:bookmarkStart w:id="27" w:name="strategic-marketing-tactics"/>
    <w:p>
      <w:pPr>
        <w:pStyle w:val="Heading2"/>
      </w:pPr>
      <w:r>
        <w:t xml:space="preserve">Strategic Marketing Tactics</w:t>
      </w:r>
    </w:p>
    <w:bookmarkStart w:id="24" w:name="hyper-local-digital-presence"/>
    <w:p>
      <w:pPr>
        <w:pStyle w:val="Heading3"/>
      </w:pPr>
      <w:r>
        <w:t xml:space="preserve">1. Hyper-Local Digital Presence</w:t>
      </w:r>
    </w:p>
    <w:p>
      <w:pPr>
        <w:pStyle w:val="FirstParagraph"/>
      </w:pPr>
      <w:r>
        <w:t xml:space="preserve">We develop Brisbane-centric content that dominates local SEO. Our website features:</w:t>
      </w:r>
    </w:p>
    <w:p>
      <w:pPr>
        <w:numPr>
          <w:ilvl w:val="0"/>
          <w:numId w:val="1003"/>
        </w:numPr>
        <w:pStyle w:val="Compact"/>
      </w:pPr>
      <w:r>
        <w:rPr>
          <w:iCs/>
          <w:i/>
        </w:rPr>
        <w:t xml:space="preserve">"Brisbane Electrical Compliance Guide"</w:t>
      </w:r>
      <w:r>
        <w:t xml:space="preserve">: A downloadable resource detailing Queensland-specific regulations for 2024.</w:t>
      </w:r>
    </w:p>
    <w:p>
      <w:pPr>
        <w:numPr>
          <w:ilvl w:val="0"/>
          <w:numId w:val="1003"/>
        </w:numPr>
        <w:pStyle w:val="Compact"/>
      </w:pPr>
      <w:r>
        <w:t xml:space="preserve">Geo-targeted landing pages for suburbs (e.g., "Electrical Engineer Services in South Brisbane", "Electrical Safety Checks Fortitude Valley").</w:t>
      </w:r>
    </w:p>
    <w:p>
      <w:pPr>
        <w:numPr>
          <w:ilvl w:val="0"/>
          <w:numId w:val="1003"/>
        </w:numPr>
        <w:pStyle w:val="Compact"/>
      </w:pPr>
      <w:r>
        <w:t xml:space="preserve">Local client testimonials featuring Brisbane businesses like "The Roundhouse" restaurant and Brisbane Airport terminals.</w:t>
      </w:r>
    </w:p>
    <w:bookmarkEnd w:id="24"/>
    <w:bookmarkStart w:id="25" w:name="strategic-community-integration"/>
    <w:p>
      <w:pPr>
        <w:pStyle w:val="Heading3"/>
      </w:pPr>
      <w:r>
        <w:t xml:space="preserve">2. Strategic Community Integration</w:t>
      </w:r>
    </w:p>
    <w:p>
      <w:pPr>
        <w:pStyle w:val="FirstParagraph"/>
      </w:pPr>
      <w:r>
        <w:t xml:space="preserve">Rather than generic advertising, we embed our Electrical Engineer brand within Brisbane's technical community:</w:t>
      </w:r>
    </w:p>
    <w:p>
      <w:pPr>
        <w:numPr>
          <w:ilvl w:val="0"/>
          <w:numId w:val="1004"/>
        </w:numPr>
        <w:pStyle w:val="Compact"/>
      </w:pPr>
      <w:r>
        <w:t xml:space="preserve">Sponsor the Queensland Institute of Electrical Engineers (QIEE) Brisbane Chapter events.</w:t>
      </w:r>
    </w:p>
    <w:p>
      <w:pPr>
        <w:numPr>
          <w:ilvl w:val="0"/>
          <w:numId w:val="1004"/>
        </w:numPr>
        <w:pStyle w:val="Compact"/>
      </w:pPr>
      <w:r>
        <w:t xml:space="preserve">Host free "Safety Compliance Workshops" at Brisbane City Council offices for small businesses.</w:t>
      </w:r>
    </w:p>
    <w:p>
      <w:pPr>
        <w:numPr>
          <w:ilvl w:val="0"/>
          <w:numId w:val="1004"/>
        </w:numPr>
        <w:pStyle w:val="Compact"/>
      </w:pPr>
      <w:r>
        <w:t xml:space="preserve">Partner with local trade schools (e.g., TAFE Queensland) for student mentorship programs, building talent pipelines specific to Australia Brisbane's needs.</w:t>
      </w:r>
    </w:p>
    <w:bookmarkEnd w:id="25"/>
    <w:bookmarkStart w:id="26" w:name="industry-specific-lead-generation"/>
    <w:p>
      <w:pPr>
        <w:pStyle w:val="Heading3"/>
      </w:pPr>
      <w:r>
        <w:t xml:space="preserve">3. Industry-Specific Lead Generation</w:t>
      </w:r>
    </w:p>
    <w:p>
      <w:pPr>
        <w:pStyle w:val="FirstParagraph"/>
      </w:pPr>
      <w:r>
        <w:t xml:space="preserve">We deploy targeted outreach to Brisbane's high-impact sectors:</w:t>
      </w:r>
    </w:p>
    <w:p>
      <w:pPr>
        <w:numPr>
          <w:ilvl w:val="0"/>
          <w:numId w:val="1005"/>
        </w:numPr>
        <w:pStyle w:val="Compact"/>
      </w:pPr>
      <w:r>
        <w:rPr>
          <w:bCs/>
          <w:b/>
        </w:rPr>
        <w:t xml:space="preserve">Construction Portal Partnerships:</w:t>
      </w:r>
      <w:r>
        <w:t xml:space="preserve"> </w:t>
      </w:r>
      <w:r>
        <w:t xml:space="preserve">Exclusive listings on Brisbane Construction Hub and BuildOnline with "Brisbane Certified Electrical Engineer" badges.</w:t>
      </w:r>
    </w:p>
    <w:p>
      <w:pPr>
        <w:numPr>
          <w:ilvl w:val="0"/>
          <w:numId w:val="1005"/>
        </w:numPr>
        <w:pStyle w:val="Compact"/>
      </w:pPr>
      <w:r>
        <w:rPr>
          <w:bCs/>
          <w:b/>
        </w:rPr>
        <w:t xml:space="preserve">Government Tender Alerts:</w:t>
      </w:r>
      <w:r>
        <w:t xml:space="preserve"> </w:t>
      </w:r>
      <w:r>
        <w:t xml:space="preserve">Automated system tracking Queensland Government contracts requiring Electrical Engineer services (e.g., Brisbane Metro projects).</w:t>
      </w:r>
    </w:p>
    <w:p>
      <w:pPr>
        <w:numPr>
          <w:ilvl w:val="0"/>
          <w:numId w:val="1005"/>
        </w:numPr>
        <w:pStyle w:val="Compact"/>
      </w:pPr>
      <w:r>
        <w:rPr>
          <w:bCs/>
          <w:b/>
        </w:rPr>
        <w:t xml:space="preserve">Cold Outreach:</w:t>
      </w:r>
      <w:r>
        <w:t xml:space="preserve"> </w:t>
      </w:r>
      <w:r>
        <w:t xml:space="preserve">Personalized emails to Brisbane-based architects referencing their recent projects (e.g., "We supported your 2023 West End residential development with compliant electrical design").</w:t>
      </w:r>
    </w:p>
    <w:bookmarkEnd w:id="26"/>
    <w:bookmarkEnd w:id="27"/>
    <w:bookmarkStart w:id="28" w:name="budget-allocation-18-month-timeline"/>
    <w:p>
      <w:pPr>
        <w:pStyle w:val="Heading2"/>
      </w:pPr>
      <w:r>
        <w:t xml:space="preserve">Budget Allocation (18-Month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w:t>
            </w:r>
          </w:p>
        </w:tc>
        <w:tc>
          <w:tcPr/>
          <w:p>
            <w:pPr>
              <w:pStyle w:val="Compact"/>
              <w:jc w:val="left"/>
            </w:pPr>
            <w:r>
              <w:t xml:space="preserve">Focus Area in Brisbane, Australia</w:t>
            </w:r>
          </w:p>
        </w:tc>
      </w:tr>
      <w:tr>
        <w:tc>
          <w:tcPr/>
          <w:p>
            <w:pPr>
              <w:pStyle w:val="Compact"/>
              <w:jc w:val="left"/>
            </w:pPr>
            <w:r>
              <w:t xml:space="preserve">Digital Marketing (SEO/Content)</w:t>
            </w:r>
          </w:p>
        </w:tc>
        <w:tc>
          <w:tcPr/>
          <w:p>
            <w:pPr>
              <w:pStyle w:val="Compact"/>
              <w:jc w:val="left"/>
            </w:pPr>
            <w:r>
              <w:t xml:space="preserve">35%</w:t>
            </w:r>
          </w:p>
        </w:tc>
        <w:tc>
          <w:tcPr/>
          <w:p>
            <w:pPr>
              <w:pStyle w:val="Compact"/>
              <w:jc w:val="left"/>
            </w:pPr>
            <w:r>
              <w:t xml:space="preserve">Brisbane keyword optimization, local content syndication on Brisbane news sites</w:t>
            </w:r>
          </w:p>
        </w:tc>
      </w:tr>
      <w:tr>
        <w:tc>
          <w:tcPr/>
          <w:p>
            <w:pPr>
              <w:pStyle w:val="Compact"/>
              <w:jc w:val="left"/>
            </w:pPr>
            <w:r>
              <w:t xml:space="preserve">Community Engagement</w:t>
            </w:r>
          </w:p>
        </w:tc>
        <w:tc>
          <w:tcPr/>
          <w:p>
            <w:pPr>
              <w:pStyle w:val="Compact"/>
              <w:jc w:val="left"/>
            </w:pPr>
            <w:r>
              <w:t xml:space="preserve">25%</w:t>
            </w:r>
          </w:p>
        </w:tc>
        <w:tc>
          <w:tcPr/>
          <w:p>
            <w:pPr>
              <w:pStyle w:val="Compact"/>
              <w:jc w:val="left"/>
            </w:pPr>
            <w:r>
              <w:t xml:space="preserve">QIEE sponsorships, council workshops in Brisbane suburbs</w:t>
            </w:r>
          </w:p>
        </w:tc>
      </w:tr>
      <w:tr>
        <w:tc>
          <w:tcPr/>
          <w:p>
            <w:pPr>
              <w:pStyle w:val="Compact"/>
              <w:jc w:val="left"/>
            </w:pPr>
            <w:r>
              <w:t xml:space="preserve">Tender &amp; Partnership Development</w:t>
            </w:r>
          </w:p>
        </w:tc>
        <w:tc>
          <w:tcPr/>
          <w:p>
            <w:pPr>
              <w:pStyle w:val="Compact"/>
              <w:jc w:val="left"/>
            </w:pPr>
            <w:r>
              <w:t xml:space="preserve">20%</w:t>
            </w:r>
          </w:p>
        </w:tc>
        <w:tc>
          <w:tcPr/>
          <w:p>
            <w:pPr>
              <w:pStyle w:val="Compact"/>
              <w:jc w:val="left"/>
            </w:pPr>
            <w:r>
              <w:t xml:space="preserve">Brisbane construction firm outreach, government contract acquisition</w:t>
            </w:r>
          </w:p>
        </w:tc>
      </w:tr>
      <w:tr>
        <w:tc>
          <w:tcPr/>
          <w:p>
            <w:pPr>
              <w:pStyle w:val="Compact"/>
              <w:jc w:val="left"/>
            </w:pPr>
            <w:r>
              <w:t xml:space="preserve">Branding &amp; Materials</w:t>
            </w:r>
          </w:p>
        </w:tc>
        <w:tc>
          <w:tcPr/>
          <w:p>
            <w:pPr>
              <w:pStyle w:val="Compact"/>
              <w:jc w:val="left"/>
            </w:pPr>
            <w:r>
              <w:t xml:space="preserve">15%</w:t>
            </w:r>
          </w:p>
        </w:tc>
        <w:tc>
          <w:tcPr/>
          <w:p>
            <w:pPr>
              <w:pStyle w:val="Compact"/>
              <w:jc w:val="left"/>
            </w:pPr>
            <w:r>
              <w:t xml:space="preserve">Brisbane-specific collateral (e.g., "Electrical Compliance Handbook for Brisbane Builders")</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Tracking Brisbane lead sources, compliance with local regulations</w:t>
            </w:r>
          </w:p>
        </w:tc>
      </w:tr>
    </w:tbl>
    <w:bookmarkEnd w:id="28"/>
    <w:bookmarkStart w:id="29" w:name="X95a72e95864eb927f9a3aea1dda2f0b4e40b086"/>
    <w:p>
      <w:pPr>
        <w:pStyle w:val="Heading2"/>
      </w:pPr>
      <w:r>
        <w:t xml:space="preserve">Measurement &amp; Adaptation for Australia Brisbane</w:t>
      </w:r>
    </w:p>
    <w:p>
      <w:pPr>
        <w:pStyle w:val="FirstParagraph"/>
      </w:pPr>
      <w:r>
        <w:t xml:space="preserve">We implement quarterly performance reviews focused exclusively on Brisbane metrics:</w:t>
      </w:r>
    </w:p>
    <w:p>
      <w:pPr>
        <w:numPr>
          <w:ilvl w:val="0"/>
          <w:numId w:val="1006"/>
        </w:numPr>
        <w:pStyle w:val="Compact"/>
      </w:pPr>
      <w:r>
        <w:rPr>
          <w:iCs/>
          <w:i/>
        </w:rPr>
        <w:t xml:space="preserve">Lead Quality Score:</w:t>
      </w:r>
      <w:r>
        <w:t xml:space="preserve"> </w:t>
      </w:r>
      <w:r>
        <w:t xml:space="preserve">Track conversion from leads to contracts specifically within Brisbane (target: 40%+ conversion rate).</w:t>
      </w:r>
    </w:p>
    <w:p>
      <w:pPr>
        <w:numPr>
          <w:ilvl w:val="0"/>
          <w:numId w:val="1006"/>
        </w:numPr>
        <w:pStyle w:val="Compact"/>
      </w:pPr>
      <w:r>
        <w:rPr>
          <w:iCs/>
          <w:i/>
        </w:rPr>
        <w:t xml:space="preserve">Regulatory Compliance Index:</w:t>
      </w:r>
      <w:r>
        <w:t xml:space="preserve"> </w:t>
      </w:r>
      <w:r>
        <w:t xml:space="preserve">Measure client retention through successful compliance outcomes with Queensland Electrical Safety Board.</w:t>
      </w:r>
    </w:p>
    <w:p>
      <w:pPr>
        <w:numPr>
          <w:ilvl w:val="0"/>
          <w:numId w:val="1006"/>
        </w:numPr>
        <w:pStyle w:val="Compact"/>
      </w:pPr>
      <w:r>
        <w:rPr>
          <w:iCs/>
          <w:i/>
        </w:rPr>
        <w:t xml:space="preserve">Brisbane Market Share Tracking:</w:t>
      </w:r>
      <w:r>
        <w:t xml:space="preserve"> </w:t>
      </w:r>
      <w:r>
        <w:t xml:space="preserve">Use industry reports from IBISWorld and Queensland Government data to adjust tactics.</w:t>
      </w:r>
    </w:p>
    <w:p>
      <w:pPr>
        <w:pStyle w:val="FirstParagraph"/>
      </w:pPr>
      <w:r>
        <w:t xml:space="preserve">This Marketing Plan ensures every initiative directly serves the Brisbane electrical engineering market. By embedding our Electrical Engineer services within Queensland's regulatory fabric and community structures, we transform technical expertise into localized trust – making "Australia Brisbane" not just a location, but the foundation of our value proposition. The plan concludes that success will be measured by becoming the most referenced Electrical Engineer firm in Brisbane's development ecosystem within three years.</w:t>
      </w:r>
    </w:p>
    <w:bookmarkEnd w:id="29"/>
    <w:bookmarkStart w:id="30" w:name="conclusion-the-brisbane-advantage"/>
    <w:p>
      <w:pPr>
        <w:pStyle w:val="Heading2"/>
      </w:pPr>
      <w:r>
        <w:t xml:space="preserve">Conclusion: The Brisbane Advantage</w:t>
      </w:r>
    </w:p>
    <w:p>
      <w:pPr>
        <w:pStyle w:val="FirstParagraph"/>
      </w:pPr>
      <w:r>
        <w:t xml:space="preserve">This Marketing Plan positions our Electrical Engineer practice as indispensable to Brisbane's growth trajectory. We move beyond generic service marketing to deliver hyper-relevant solutions for Australia Brisbane's infrastructure challenges. By speaking the language of Queensland electrical compliance, participating in local industry forums, and demonstrating proven results on Brisbane-specific projects, we establish unshakeable credibility. In a market where 78% of clients cite "local expertise" as decisive (Queensland Business Review 2023), this plan ensures our Electrical Engineer services become the standard for quality in Australia's fastest-growing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 Brisbane, Australia</dc:title>
  <dc:creator/>
  <dc:language>en</dc:language>
  <cp:keywords/>
  <dcterms:created xsi:type="dcterms:W3CDTF">2026-07-20T15:50:35Z</dcterms:created>
  <dcterms:modified xsi:type="dcterms:W3CDTF">2026-07-20T15:50:35Z</dcterms:modified>
</cp:coreProperties>
</file>

<file path=docProps/custom.xml><?xml version="1.0" encoding="utf-8"?>
<Properties xmlns="http://schemas.openxmlformats.org/officeDocument/2006/custom-properties" xmlns:vt="http://schemas.openxmlformats.org/officeDocument/2006/docPropsVTypes"/>
</file>