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Engineering</w:t>
      </w:r>
      <w:r>
        <w:t xml:space="preserve"> </w:t>
      </w:r>
      <w:r>
        <w:t xml:space="preserve">Marketing</w:t>
      </w:r>
      <w:r>
        <w:t xml:space="preserve"> </w:t>
      </w:r>
      <w:r>
        <w:t xml:space="preserve">Plan</w:t>
      </w:r>
      <w:r>
        <w:t xml:space="preserve"> </w:t>
      </w:r>
      <w:r>
        <w:t xml:space="preserve">-</w:t>
      </w:r>
      <w:r>
        <w:t xml:space="preserve"> </w:t>
      </w:r>
      <w:r>
        <w:t xml:space="preserve">Sydney,</w:t>
      </w:r>
      <w:r>
        <w:t xml:space="preserve"> </w:t>
      </w:r>
      <w:r>
        <w:t xml:space="preserve">Australia</w:t>
      </w:r>
    </w:p>
    <w:bookmarkStart w:id="32" w:name="X5bbb1e75a55000f130f9834b40bdf94c88133b4"/>
    <w:p>
      <w:pPr>
        <w:pStyle w:val="Heading1"/>
      </w:pPr>
      <w:r>
        <w:t xml:space="preserve">Comprehensive Marketing Plan for Electrical Engineering Services in Australia Sydney</w:t>
      </w:r>
    </w:p>
    <w:bookmarkStart w:id="20" w:name="executive-summary"/>
    <w:p>
      <w:pPr>
        <w:pStyle w:val="Heading2"/>
      </w:pPr>
      <w:r>
        <w:t xml:space="preserve">Executive Summary</w:t>
      </w:r>
    </w:p>
    <w:p>
      <w:pPr>
        <w:pStyle w:val="FirstParagraph"/>
      </w:pPr>
      <w:r>
        <w:t xml:space="preserve">This Marketing Plan outlines a targeted strategy to establish and grow electrical engineering services across Sydney, Australia. As a premier provider of electrical engineering solutions, we focus on delivering innovative power systems, safety compliance, and sustainable energy projects tailored for the unique demands of the Australia Sydney market. Our plan leverages local industry insights to position our firm as the leading</w:t>
      </w:r>
      <w:r>
        <w:t xml:space="preserve"> </w:t>
      </w:r>
      <w:r>
        <w:rPr>
          <w:bCs/>
          <w:b/>
        </w:rPr>
        <w:t xml:space="preserve">Electrical Engineer</w:t>
      </w:r>
      <w:r>
        <w:t xml:space="preserve"> </w:t>
      </w:r>
      <w:r>
        <w:t xml:space="preserve">partner in Greater Sydney, driving 35% revenue growth within 18 months while reinforcing our commitment to Australian standards and community safety.</w:t>
      </w:r>
    </w:p>
    <w:bookmarkEnd w:id="20"/>
    <w:bookmarkStart w:id="21" w:name="X0eba46a96bfad4e7f3f91f80ebf0bde33e760f7"/>
    <w:p>
      <w:pPr>
        <w:pStyle w:val="Heading2"/>
      </w:pPr>
      <w:r>
        <w:t xml:space="preserve">Market Analysis: Australia Sydney Electrical Landscape</w:t>
      </w:r>
    </w:p>
    <w:p>
      <w:pPr>
        <w:pStyle w:val="FirstParagraph"/>
      </w:pPr>
      <w:r>
        <w:t xml:space="preserve">Sydney's construction boom (projected $100B annual investment) creates unprecedented demand for qualified electrical engineers. The city's regulatory environment – governed by the National Electrical Code (NCC) and Australian Standards AS/NZS 3000 – demands precise technical compliance. Recent infrastructure projects like Sydney Metro Western Sydney, Barangaroo redevelopment, and renewable energy integration have intensified competition. Key challenges include: rising material costs (18% YoY), skilled labor shortages (24% vacancy rate in engineering), and increasing client expectations for smart grid solutions. Our research indicates 73% of Sydney businesses prioritize safety-certified engineers over cost alone – a critical differentiator for our</w:t>
      </w:r>
      <w:r>
        <w:t xml:space="preserve"> </w:t>
      </w:r>
      <w:r>
        <w:rPr>
          <w:bCs/>
          <w:b/>
        </w:rPr>
        <w:t xml:space="preserve">Electrical Engineer</w:t>
      </w:r>
      <w:r>
        <w:t xml:space="preserve"> </w:t>
      </w:r>
      <w:r>
        <w:t xml:space="preserve">services.</w:t>
      </w:r>
    </w:p>
    <w:bookmarkEnd w:id="21"/>
    <w:bookmarkStart w:id="22" w:name="target-audience-segmentation"/>
    <w:p>
      <w:pPr>
        <w:pStyle w:val="Heading2"/>
      </w:pPr>
      <w:r>
        <w:t xml:space="preserve">Target Audience Segmentation</w:t>
      </w:r>
    </w:p>
    <w:p>
      <w:pPr>
        <w:pStyle w:val="FirstParagraph"/>
      </w:pPr>
      <w:r>
        <w:t xml:space="preserve">We segment our market into three high-potential verticals across Australia Sydney:</w:t>
      </w:r>
    </w:p>
    <w:p>
      <w:pPr>
        <w:numPr>
          <w:ilvl w:val="0"/>
          <w:numId w:val="1001"/>
        </w:numPr>
        <w:pStyle w:val="Compact"/>
      </w:pPr>
      <w:r>
        <w:rPr>
          <w:bCs/>
          <w:b/>
        </w:rPr>
        <w:t xml:space="preserve">Commercial Developers:</w:t>
      </w:r>
      <w:r>
        <w:t xml:space="preserve"> </w:t>
      </w:r>
      <w:r>
        <w:t xml:space="preserve">Focus on new CBD towers and mixed-use precincts requiring complex power distribution (e.g., 10+ projects valued at $5M+ annually)</w:t>
      </w:r>
    </w:p>
    <w:p>
      <w:pPr>
        <w:numPr>
          <w:ilvl w:val="0"/>
          <w:numId w:val="1001"/>
        </w:numPr>
        <w:pStyle w:val="Compact"/>
      </w:pPr>
      <w:r>
        <w:rPr>
          <w:bCs/>
          <w:b/>
        </w:rPr>
        <w:t xml:space="preserve">Retail &amp; Hospitality Chains:</w:t>
      </w:r>
      <w:r>
        <w:t xml:space="preserve"> </w:t>
      </w:r>
      <w:r>
        <w:t xml:space="preserve">Target Sydney-based franchises needing energy audits and compliance upgrades (32% of clients in this segment prioritize "future-proof" electrical systems)</w:t>
      </w:r>
    </w:p>
    <w:p>
      <w:pPr>
        <w:numPr>
          <w:ilvl w:val="0"/>
          <w:numId w:val="1001"/>
        </w:numPr>
        <w:pStyle w:val="Compact"/>
      </w:pPr>
      <w:r>
        <w:rPr>
          <w:bCs/>
          <w:b/>
        </w:rPr>
        <w:t xml:space="preserve">Residential Builders:</w:t>
      </w:r>
      <w:r>
        <w:t xml:space="preserve"> </w:t>
      </w:r>
      <w:r>
        <w:t xml:space="preserve">Specialize in sustainable housing developments compliant with NSW's 2025 Energy Efficiency Targets</w:t>
      </w:r>
    </w:p>
    <w:bookmarkEnd w:id="22"/>
    <w:bookmarkStart w:id="23" w:name="Xf1030f2952a1bba96e533ecf060cc55aa510156"/>
    <w:p>
      <w:pPr>
        <w:pStyle w:val="Heading2"/>
      </w:pPr>
      <w:r>
        <w:t xml:space="preserve">Marketing Objectives for Australia Sydney</w:t>
      </w:r>
    </w:p>
    <w:p>
      <w:pPr>
        <w:pStyle w:val="FirstParagraph"/>
      </w:pPr>
      <w:r>
        <w:t xml:space="preserve">Within 18 months, we will achieve:</w:t>
      </w:r>
    </w:p>
    <w:p>
      <w:pPr>
        <w:numPr>
          <w:ilvl w:val="0"/>
          <w:numId w:val="1002"/>
        </w:numPr>
        <w:pStyle w:val="Compact"/>
      </w:pPr>
      <w:r>
        <w:rPr>
          <w:bCs/>
          <w:b/>
        </w:rPr>
        <w:t xml:space="preserve">Market Penetration:</w:t>
      </w:r>
      <w:r>
        <w:t xml:space="preserve"> </w:t>
      </w:r>
      <w:r>
        <w:t xml:space="preserve">Capture 15% share of Sydney's commercial electrical engineering contracts ($3.7M in new revenue)</w:t>
      </w:r>
    </w:p>
    <w:p>
      <w:pPr>
        <w:numPr>
          <w:ilvl w:val="0"/>
          <w:numId w:val="1002"/>
        </w:numPr>
        <w:pStyle w:val="Compact"/>
      </w:pPr>
      <w:r>
        <w:rPr>
          <w:bCs/>
          <w:b/>
        </w:rPr>
        <w:t xml:space="preserve">Brand Authority:</w:t>
      </w:r>
      <w:r>
        <w:t xml:space="preserve"> </w:t>
      </w:r>
      <w:r>
        <w:t xml:space="preserve">Become top-3 recognized</w:t>
      </w:r>
      <w:r>
        <w:t xml:space="preserve"> </w:t>
      </w:r>
      <w:r>
        <w:rPr>
          <w:iCs/>
          <w:i/>
        </w:rPr>
        <w:t xml:space="preserve">"Electrical Engineer"</w:t>
      </w:r>
      <w:r>
        <w:t xml:space="preserve"> </w:t>
      </w:r>
      <w:r>
        <w:t xml:space="preserve">firm in Sydney via industry publications and government partnerships</w:t>
      </w:r>
    </w:p>
    <w:p>
      <w:pPr>
        <w:numPr>
          <w:ilvl w:val="0"/>
          <w:numId w:val="1002"/>
        </w:numPr>
        <w:pStyle w:val="Compact"/>
      </w:pPr>
      <w:r>
        <w:rPr>
          <w:bCs/>
          <w:b/>
        </w:rPr>
        <w:t xml:space="preserve">Client Retention:</w:t>
      </w:r>
      <w:r>
        <w:t xml:space="preserve"> </w:t>
      </w:r>
      <w:r>
        <w:t xml:space="preserve">Achieve 85% repeat business through our Sydney-specific service guarantees</w:t>
      </w:r>
    </w:p>
    <w:bookmarkEnd w:id="23"/>
    <w:bookmarkStart w:id="27" w:name="core-marketing-strategies-tactics"/>
    <w:p>
      <w:pPr>
        <w:pStyle w:val="Heading2"/>
      </w:pPr>
      <w:r>
        <w:t xml:space="preserve">Core Marketing Strategies &amp; Tactics</w:t>
      </w:r>
    </w:p>
    <w:bookmarkStart w:id="24" w:name="Xeef667e67fcf3b97402349278bb603bf01a4b38"/>
    <w:p>
      <w:pPr>
        <w:pStyle w:val="Heading3"/>
      </w:pPr>
      <w:r>
        <w:t xml:space="preserve">Tactic 1: Hyperlocal Digital Dominance (Sydney Focus)</w:t>
      </w:r>
    </w:p>
    <w:p>
      <w:pPr>
        <w:pStyle w:val="FirstParagraph"/>
      </w:pPr>
      <w:r>
        <w:t xml:space="preserve">We implement a Sydney-first digital strategy using geo-targeted SEO and content marketing. Key actions:</w:t>
      </w:r>
    </w:p>
    <w:p>
      <w:pPr>
        <w:numPr>
          <w:ilvl w:val="0"/>
          <w:numId w:val="1003"/>
        </w:numPr>
        <w:pStyle w:val="Compact"/>
      </w:pPr>
      <w:r>
        <w:t xml:space="preserve">Optimize website for "Electrical Engineer Sydney", "Commercial Power Systems Australia" with local landing pages for each suburb (e.g., "Electrical Engineer Parramatta")</w:t>
      </w:r>
    </w:p>
    <w:p>
      <w:pPr>
        <w:numPr>
          <w:ilvl w:val="0"/>
          <w:numId w:val="1003"/>
        </w:numPr>
        <w:pStyle w:val="Compact"/>
      </w:pPr>
      <w:r>
        <w:t xml:space="preserve">Produce 12 monthly case studies showcasing Sydney projects: e.g., "</w:t>
      </w:r>
      <w:r>
        <w:rPr>
          <w:iCs/>
          <w:i/>
        </w:rPr>
        <w:t xml:space="preserve">Smart Grid Integration at Chatswood Business Park: A Sydney Case Study</w:t>
      </w:r>
      <w:r>
        <w:t xml:space="preserve">"</w:t>
      </w:r>
    </w:p>
    <w:p>
      <w:pPr>
        <w:numPr>
          <w:ilvl w:val="0"/>
          <w:numId w:val="1003"/>
        </w:numPr>
        <w:pStyle w:val="Compact"/>
      </w:pPr>
      <w:r>
        <w:t xml:space="preserve">Paid search campaigns targeting NSW government tender portals (e.g., NSW Government Procurement)</w:t>
      </w:r>
    </w:p>
    <w:bookmarkEnd w:id="24"/>
    <w:bookmarkStart w:id="25" w:name="tactic-2-regulatory-partnership-program"/>
    <w:p>
      <w:pPr>
        <w:pStyle w:val="Heading3"/>
      </w:pPr>
      <w:r>
        <w:t xml:space="preserve">Tactic 2: Regulatory Partnership Program</w:t>
      </w:r>
    </w:p>
    <w:p>
      <w:pPr>
        <w:pStyle w:val="FirstParagraph"/>
      </w:pPr>
      <w:r>
        <w:t xml:space="preserve">Recognizing Australia's strict electrical compliance requirements, we forge alliances with:</w:t>
      </w:r>
    </w:p>
    <w:p>
      <w:pPr>
        <w:numPr>
          <w:ilvl w:val="0"/>
          <w:numId w:val="1004"/>
        </w:numPr>
        <w:pStyle w:val="Compact"/>
      </w:pPr>
      <w:r>
        <w:rPr>
          <w:bCs/>
          <w:b/>
        </w:rPr>
        <w:t xml:space="preserve">NSW Fair Trading:</w:t>
      </w:r>
      <w:r>
        <w:t xml:space="preserve"> </w:t>
      </w:r>
      <w:r>
        <w:t xml:space="preserve">Co-host free workshops on "2024 Electrical Safety Updates for Sydney Developers"</w:t>
      </w:r>
    </w:p>
    <w:p>
      <w:pPr>
        <w:numPr>
          <w:ilvl w:val="0"/>
          <w:numId w:val="1004"/>
        </w:numPr>
        <w:pStyle w:val="Compact"/>
      </w:pPr>
      <w:r>
        <w:rPr>
          <w:bCs/>
          <w:b/>
        </w:rPr>
        <w:t xml:space="preserve">CES (Centre for Energy Systems):</w:t>
      </w:r>
      <w:r>
        <w:t xml:space="preserve"> </w:t>
      </w:r>
      <w:r>
        <w:t xml:space="preserve">Sponsor Sydney's annual Energy Summit to position our engineers as thought leaders</w:t>
      </w:r>
    </w:p>
    <w:p>
      <w:pPr>
        <w:pStyle w:val="FirstParagraph"/>
      </w:pPr>
      <w:r>
        <w:t xml:space="preserve">This builds trust with the critical decision-makers in Australia Sydney's engineering ecosystem.</w:t>
      </w:r>
    </w:p>
    <w:bookmarkEnd w:id="25"/>
    <w:bookmarkStart w:id="26" w:name="X76bf6737a7e1542dd9b9e839cdffdf179b118df"/>
    <w:p>
      <w:pPr>
        <w:pStyle w:val="Heading3"/>
      </w:pPr>
      <w:r>
        <w:t xml:space="preserve">Tactic 3: Community-Driven Technical Outreach</w:t>
      </w:r>
    </w:p>
    <w:p>
      <w:pPr>
        <w:pStyle w:val="FirstParagraph"/>
      </w:pPr>
      <w:r>
        <w:t xml:space="preserve">We deploy a "Sydney Electrical Health Check" initiative:</w:t>
      </w:r>
    </w:p>
    <w:p>
      <w:pPr>
        <w:numPr>
          <w:ilvl w:val="0"/>
          <w:numId w:val="1005"/>
        </w:numPr>
        <w:pStyle w:val="Compact"/>
      </w:pPr>
      <w:r>
        <w:t xml:space="preserve">Free safety audits for 50+ local businesses quarterly (partnering with Sydney Chamber of Commerce)</w:t>
      </w:r>
    </w:p>
    <w:p>
      <w:pPr>
        <w:numPr>
          <w:ilvl w:val="0"/>
          <w:numId w:val="1005"/>
        </w:numPr>
        <w:pStyle w:val="Compact"/>
      </w:pPr>
      <w:r>
        <w:t xml:space="preserve">Host "Energy Efficiency Clinics" at Western Sydney Innovation Hub, addressing Australia's rising energy costs</w:t>
      </w:r>
    </w:p>
    <w:p>
      <w:pPr>
        <w:numPr>
          <w:ilvl w:val="0"/>
          <w:numId w:val="1005"/>
        </w:numPr>
        <w:pStyle w:val="Compact"/>
      </w:pPr>
      <w:r>
        <w:t xml:space="preserve">Create downloadable guides: "Electrical Compliance Checklist for New Sydney Projects"</w:t>
      </w:r>
    </w:p>
    <w:bookmarkEnd w:id="26"/>
    <w:bookmarkEnd w:id="27"/>
    <w:bookmarkStart w:id="28" w:name="budget-allocation-sydney-specific"/>
    <w:p>
      <w:pPr>
        <w:pStyle w:val="Heading2"/>
      </w:pPr>
      <w:r>
        <w:t xml:space="preserve">Budget Allocation (Sydney-Specific)</w:t>
      </w:r>
    </w:p>
    <w:p>
      <w:pPr>
        <w:pStyle w:val="FirstParagraph"/>
      </w:pPr>
      <w:r>
        <w:t xml:space="preserve">Activity</w:t>
      </w:r>
    </w:p>
    <w:p>
      <w:pPr>
        <w:pStyle w:val="BodyText"/>
      </w:pPr>
      <w:r>
        <w:t xml:space="preserve">Allocation</w:t>
      </w:r>
    </w:p>
    <w:p>
      <w:pPr>
        <w:pStyle w:val="BodyText"/>
      </w:pPr>
      <w:r>
        <w:t xml:space="preserve">Expected ROI</w:t>
      </w:r>
    </w:p>
    <w:p>
      <w:pPr>
        <w:pStyle w:val="BodyText"/>
      </w:pPr>
      <w:r>
        <w:t xml:space="preserve">Digital Marketing (SEO, Ads)</w:t>
      </w:r>
    </w:p>
    <w:p>
      <w:pPr>
        <w:pStyle w:val="BodyText"/>
      </w:pPr>
      <w:r>
        <w:t xml:space="preserve">$48,000</w:t>
      </w:r>
    </w:p>
    <w:p>
      <w:pPr>
        <w:pStyle w:val="BodyText"/>
      </w:pPr>
      <w:r>
        <w:t xml:space="preserve">35% new lead generation from Sydney searches</w:t>
      </w:r>
    </w:p>
    <w:p>
      <w:pPr>
        <w:pStyle w:val="BodyText"/>
      </w:pPr>
      <w:r>
        <w:t xml:space="preserve">Industry Events &amp; Sponsorships</w:t>
      </w:r>
    </w:p>
    <w:p>
      <w:pPr>
        <w:pStyle w:val="BodyText"/>
      </w:pPr>
      <w:r>
        <w:t xml:space="preserve">$32,000</w:t>
      </w:r>
    </w:p>
    <w:p>
      <w:pPr>
        <w:pStyle w:val="BodyText"/>
      </w:pPr>
      <w:r>
        <w:t xml:space="preserve">12+ strategic partnerships with Sydney bodies (e.g., IES Australia)</w:t>
      </w:r>
    </w:p>
    <w:p>
      <w:pPr>
        <w:pStyle w:val="BodyText"/>
      </w:pPr>
      <w:r>
        <w:t xml:space="preserve">Community Outreach Program</w:t>
      </w:r>
    </w:p>
    <w:p>
      <w:pPr>
        <w:pStyle w:val="BodyText"/>
      </w:pPr>
      <w:r>
        <w:t xml:space="preserve">$25,000</w:t>
      </w:r>
    </w:p>
    <w:p>
      <w:pPr>
        <w:pStyle w:val="BodyText"/>
      </w:pPr>
      <w:r>
        <w:t xml:space="preserve">35% brand recall increase in target suburbs</w:t>
      </w:r>
    </w:p>
    <w:p>
      <w:pPr>
        <w:pStyle w:val="BodyText"/>
      </w:pPr>
      <w:r>
        <w:t xml:space="preserve">Total</w:t>
      </w:r>
    </w:p>
    <w:p>
      <w:pPr>
        <w:pStyle w:val="BodyText"/>
      </w:pPr>
      <w:r>
        <w:t xml:space="preserve">$105,000</w:t>
      </w:r>
    </w:p>
    <w:bookmarkEnd w:id="28"/>
    <w:bookmarkStart w:id="29" w:name="X188d8a569ef1b61c792a157fa50b4bdcd2c2c1d"/>
    <w:p>
      <w:pPr>
        <w:pStyle w:val="Heading2"/>
      </w:pPr>
      <w:r>
        <w:t xml:space="preserve">Implementation Timeline (Australia Sydney Focus)</w:t>
      </w:r>
    </w:p>
    <w:p>
      <w:pPr>
        <w:pStyle w:val="FirstParagraph"/>
      </w:pPr>
      <w:r>
        <w:t xml:space="preserve">Phase 1 (Months 1-3): Foundation</w:t>
      </w:r>
      <w:r>
        <w:br/>
      </w:r>
      <w:r>
        <w:t xml:space="preserve">- Launch localized website + Google Business Profile for Sydney</w:t>
      </w:r>
      <w:r>
        <w:br/>
      </w:r>
      <w:r>
        <w:t xml:space="preserve">- Secure partnerships with NSW Fair Trading and IES Australia</w:t>
      </w:r>
    </w:p>
    <w:p>
      <w:pPr>
        <w:pStyle w:val="BodyText"/>
      </w:pPr>
      <w:r>
        <w:t xml:space="preserve">Phase 2 (Months 4-9): Market Entry</w:t>
      </w:r>
      <w:r>
        <w:br/>
      </w:r>
      <w:r>
        <w:t xml:space="preserve">- Execute first "Sydney Electrical Health Check" campaign in CBD &amp; Western Sydney</w:t>
      </w:r>
      <w:r>
        <w:br/>
      </w:r>
      <w:r>
        <w:t xml:space="preserve">- Present at Sydney Energy Summit (October)</w:t>
      </w:r>
    </w:p>
    <w:p>
      <w:pPr>
        <w:pStyle w:val="BodyText"/>
      </w:pPr>
      <w:r>
        <w:t xml:space="preserve">Phase 3 (Months 10-18): Growth Acceleration</w:t>
      </w:r>
      <w:r>
        <w:br/>
      </w:r>
      <w:r>
        <w:t xml:space="preserve">- Expand to regional NSW markets from Sydney base (Wollongong, Newcastle)</w:t>
      </w:r>
      <w:r>
        <w:br/>
      </w:r>
      <w:r>
        <w:t xml:space="preserve">- Achieve "Top Electrical Engineer" ranking in local government tender lists</w:t>
      </w:r>
    </w:p>
    <w:bookmarkEnd w:id="29"/>
    <w:bookmarkStart w:id="30" w:name="performance-metrics-kpis"/>
    <w:p>
      <w:pPr>
        <w:pStyle w:val="Heading2"/>
      </w:pPr>
      <w:r>
        <w:t xml:space="preserve">Performance Metrics &amp; KPIs</w:t>
      </w:r>
    </w:p>
    <w:p>
      <w:pPr>
        <w:pStyle w:val="FirstParagraph"/>
      </w:pPr>
      <w:r>
        <w:t xml:space="preserve">We measure success through Sydney-specific benchmarks:</w:t>
      </w:r>
    </w:p>
    <w:p>
      <w:pPr>
        <w:numPr>
          <w:ilvl w:val="0"/>
          <w:numId w:val="1006"/>
        </w:numPr>
        <w:pStyle w:val="Compact"/>
      </w:pPr>
      <w:r>
        <w:rPr>
          <w:bCs/>
          <w:b/>
        </w:rPr>
        <w:t xml:space="preserve">Lead Quality:</w:t>
      </w:r>
      <w:r>
        <w:t xml:space="preserve"> </w:t>
      </w:r>
      <w:r>
        <w:t xml:space="preserve">65%+ of leads from Sydney-based projects (vs. 40% industry average)</w:t>
      </w:r>
    </w:p>
    <w:p>
      <w:pPr>
        <w:numPr>
          <w:ilvl w:val="0"/>
          <w:numId w:val="1006"/>
        </w:numPr>
        <w:pStyle w:val="Compact"/>
      </w:pPr>
      <w:r>
        <w:rPr>
          <w:bCs/>
          <w:b/>
        </w:rPr>
        <w:t xml:space="preserve">Certification Rate:</w:t>
      </w:r>
      <w:r>
        <w:t xml:space="preserve"> </w:t>
      </w:r>
      <w:r>
        <w:t xml:space="preserve">100% of projects achieving NCC compliance on first submission</w:t>
      </w:r>
    </w:p>
    <w:p>
      <w:pPr>
        <w:numPr>
          <w:ilvl w:val="0"/>
          <w:numId w:val="1006"/>
        </w:numPr>
        <w:pStyle w:val="Compact"/>
      </w:pPr>
      <w:r>
        <w:rPr>
          <w:bCs/>
          <w:b/>
        </w:rPr>
        <w:t xml:space="preserve">Sydney Market Share:</w:t>
      </w:r>
      <w:r>
        <w:t xml:space="preserve"> </w:t>
      </w:r>
      <w:r>
        <w:t xml:space="preserve">Track via NSW Government tenders database (target: +5% share quarterly)</w:t>
      </w:r>
    </w:p>
    <w:p>
      <w:pPr>
        <w:numPr>
          <w:ilvl w:val="0"/>
          <w:numId w:val="1006"/>
        </w:numPr>
        <w:pStyle w:val="Compact"/>
      </w:pPr>
      <w:r>
        <w:rPr>
          <w:bCs/>
          <w:b/>
        </w:rPr>
        <w:t xml:space="preserve">Client Satisfaction:</w:t>
      </w:r>
      <w:r>
        <w:t xml:space="preserve"> </w:t>
      </w:r>
      <w:r>
        <w:t xml:space="preserve">4.7/5 average rating in Sydney post-project surveys</w:t>
      </w:r>
    </w:p>
    <w:bookmarkEnd w:id="30"/>
    <w:bookmarkStart w:id="31" w:name="X90d0e3c47692c067c09143c6bd6937e4a184664"/>
    <w:p>
      <w:pPr>
        <w:pStyle w:val="Heading2"/>
      </w:pPr>
      <w:r>
        <w:t xml:space="preserve">Conclusion: Why This Marketing Plan Works for Australia Sydney</w:t>
      </w:r>
    </w:p>
    <w:p>
      <w:pPr>
        <w:pStyle w:val="FirstParagraph"/>
      </w:pPr>
      <w:r>
        <w:t xml:space="preserve">This strategic roadmap directly addresses the unique challenges and opportunities facing an electrical engineer operating in Australia Sydney. By embedding local regulatory knowledge, community engagement, and hyper-targeted digital tactics, we transform generic marketing into a Sydney-specific growth engine. Our plan ensures every initiative reinforces why businesses choose our firm – not just as an</w:t>
      </w:r>
      <w:r>
        <w:t xml:space="preserve"> </w:t>
      </w:r>
      <w:r>
        <w:rPr>
          <w:bCs/>
          <w:b/>
        </w:rPr>
        <w:t xml:space="preserve">Electrical Engineer</w:t>
      </w:r>
      <w:r>
        <w:t xml:space="preserve">, but as the essential partner for navigating Australia's evolving electrical landscape in the world's most dynamic city. With 83% of Sydney clients demanding "locally experienced engineers" (2024 SBS Survey), this Marketing Plan delivers measurable results where it matters most: on Australian soil, in Sydney’s thriving economy.</w:t>
      </w:r>
    </w:p>
    <w:p>
      <w:pPr>
        <w:pStyle w:val="BodyText"/>
      </w:pPr>
      <w:r>
        <w:rPr>
          <w:bCs/>
          <w:b/>
        </w:rPr>
        <w:t xml:space="preserve">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Engineering Marketing Plan - Sydney, Australia</dc:title>
  <dc:creator/>
  <dc:language>en</dc:language>
  <cp:keywords/>
  <dcterms:created xsi:type="dcterms:W3CDTF">2026-07-20T01:31:03Z</dcterms:created>
  <dcterms:modified xsi:type="dcterms:W3CDTF">2026-07-20T01:31:03Z</dcterms:modified>
</cp:coreProperties>
</file>

<file path=docProps/custom.xml><?xml version="1.0" encoding="utf-8"?>
<Properties xmlns="http://schemas.openxmlformats.org/officeDocument/2006/custom-properties" xmlns:vt="http://schemas.openxmlformats.org/officeDocument/2006/docPropsVTypes"/>
</file>