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041d3373e6b4edcabc7bdd0130cbc0782b089ac"/>
    <w:p>
      <w:pPr>
        <w:pStyle w:val="Heading1"/>
      </w:pPr>
      <w:r>
        <w:t xml:space="preserve">Comprehensive Marketing Plan for Electrical Engineer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consultancy firm within the dynamic urban environment of Belgium Brussels. Recognizing the critical infrastructure demands of Brussels as the political and economic heart of the European Union, our specialized Electrical Engineer services will address urgent needs in building compliance, renewable energy integration, and smart grid modernization. This plan details market positioning, target audience segmentation, and a phased 18-month implementation strategy designed to capture 15% market share among commercial electrical projects in Brussels by year two.</w:t>
      </w:r>
    </w:p>
    <w:bookmarkEnd w:id="20"/>
    <w:bookmarkStart w:id="21" w:name="market-analysis-belgium-brussels-context"/>
    <w:p>
      <w:pPr>
        <w:pStyle w:val="Heading2"/>
      </w:pPr>
      <w:r>
        <w:t xml:space="preserve">Market Analysis: Belgium Brussels Context</w:t>
      </w:r>
    </w:p>
    <w:p>
      <w:pPr>
        <w:pStyle w:val="FirstParagraph"/>
      </w:pPr>
      <w:r>
        <w:t xml:space="preserve">The electrical engineering sector in Belgium Brussels operates within a unique regulatory landscape. As the capital of both Belgium and the EU, Brussels enforces stringent safety standards (NBN EN 60364) and requires CE certification for all electrical installations. The city's aging infrastructure—over 70% of buildings exceed 30 years old—and aggressive EU Green Deal targets (55% emissions cut by 2030) have created a surge in demand for certified Electrical Engineer expertise. Recent data shows a 22% annual growth in Brussels electrical consulting contracts, driven by commercial real estate developments like the EU's new Just Transition Fund projects and mandatory energy audits under Belgian law. Competitors currently lack specialized local knowledge of Brussels' municipal permitting processes, presenting a clear opportunity.</w:t>
      </w:r>
    </w:p>
    <w:bookmarkEnd w:id="21"/>
    <w:bookmarkStart w:id="22" w:name="target-audience-segmentation"/>
    <w:p>
      <w:pPr>
        <w:pStyle w:val="Heading2"/>
      </w:pPr>
      <w:r>
        <w:t xml:space="preserve">Target Audience Segmentation</w:t>
      </w:r>
    </w:p>
    <w:p>
      <w:pPr>
        <w:pStyle w:val="FirstParagraph"/>
      </w:pPr>
      <w:r>
        <w:t xml:space="preserve">Our primary audience comprises three high-potential segments in Belgium Brussels:</w:t>
      </w:r>
    </w:p>
    <w:p>
      <w:pPr>
        <w:numPr>
          <w:ilvl w:val="0"/>
          <w:numId w:val="1001"/>
        </w:numPr>
        <w:pStyle w:val="Compact"/>
      </w:pPr>
      <w:r>
        <w:rPr>
          <w:bCs/>
          <w:b/>
        </w:rPr>
        <w:t xml:space="preserve">Commercial Property Developers</w:t>
      </w:r>
      <w:r>
        <w:t xml:space="preserve">: Firms constructing new office spaces (e.g., along the Brussels-Capital Region's "Rue de la Loi" corridor) requiring EU-compliant electrical designs for LEED certification.</w:t>
      </w:r>
    </w:p>
    <w:p>
      <w:pPr>
        <w:numPr>
          <w:ilvl w:val="0"/>
          <w:numId w:val="1001"/>
        </w:numPr>
        <w:pStyle w:val="Compact"/>
      </w:pPr>
      <w:r>
        <w:rPr>
          <w:bCs/>
          <w:b/>
        </w:rPr>
        <w:t xml:space="preserve">Industrial Facilities Managers</w:t>
      </w:r>
      <w:r>
        <w:t xml:space="preserve">: Manufacturing plants in Brussels' industrial zones needing Electrical Engineer upgrades for energy efficiency, particularly in sectors like pharmaceuticals (e.g., UCB headquarters) and logistics (e.g., EuroAirport cargo hubs).</w:t>
      </w:r>
    </w:p>
    <w:p>
      <w:pPr>
        <w:numPr>
          <w:ilvl w:val="0"/>
          <w:numId w:val="1001"/>
        </w:numPr>
        <w:pStyle w:val="Compact"/>
      </w:pPr>
      <w:r>
        <w:rPr>
          <w:bCs/>
          <w:b/>
        </w:rPr>
        <w:t xml:space="preserve">Municipal &amp; Public Infrastructure Contractors</w:t>
      </w:r>
      <w:r>
        <w:t xml:space="preserve">: Entities bidding on city projects such as metro station electrification or public lighting retrofits under Brussels' Smart City initiative.</w:t>
      </w:r>
    </w:p>
    <w:bookmarkEnd w:id="22"/>
    <w:bookmarkStart w:id="23" w:name="marketing-objectives"/>
    <w:p>
      <w:pPr>
        <w:pStyle w:val="Heading2"/>
      </w:pPr>
      <w:r>
        <w:t xml:space="preserve">Marketing Objectives</w:t>
      </w:r>
    </w:p>
    <w:p>
      <w:pPr>
        <w:pStyle w:val="FirstParagraph"/>
      </w:pPr>
      <w:r>
        <w:t xml:space="preserve">We will achieve the following SMART objectives within 18 months:</w:t>
      </w:r>
    </w:p>
    <w:p>
      <w:pPr>
        <w:numPr>
          <w:ilvl w:val="0"/>
          <w:numId w:val="1002"/>
        </w:numPr>
        <w:pStyle w:val="Compact"/>
      </w:pPr>
      <w:r>
        <w:rPr>
          <w:bCs/>
          <w:b/>
        </w:rPr>
        <w:t xml:space="preserve">Brand Awareness</w:t>
      </w:r>
      <w:r>
        <w:t xml:space="preserve">: Achieve 85% recognition among Brussels-based construction firms through targeted industry engagement.</w:t>
      </w:r>
    </w:p>
    <w:p>
      <w:pPr>
        <w:numPr>
          <w:ilvl w:val="0"/>
          <w:numId w:val="1002"/>
        </w:numPr>
        <w:pStyle w:val="Compact"/>
      </w:pPr>
      <w:r>
        <w:rPr>
          <w:bCs/>
          <w:b/>
        </w:rPr>
        <w:t xml:space="preserve">Lead Generation</w:t>
      </w:r>
      <w:r>
        <w:t xml:space="preserve">: Secure 45 qualified leads monthly via digital campaigns and local partnerships.</w:t>
      </w:r>
    </w:p>
    <w:p>
      <w:pPr>
        <w:numPr>
          <w:ilvl w:val="0"/>
          <w:numId w:val="1002"/>
        </w:numPr>
        <w:pStyle w:val="Compact"/>
      </w:pPr>
      <w:r>
        <w:rPr>
          <w:bCs/>
          <w:b/>
        </w:rPr>
        <w:t xml:space="preserve">Conversion Rate</w:t>
      </w:r>
      <w:r>
        <w:t xml:space="preserve">: Attain a 35% conversion rate from lead to signed contract, exceeding the sector average of 28%.</w:t>
      </w:r>
    </w:p>
    <w:p>
      <w:pPr>
        <w:numPr>
          <w:ilvl w:val="0"/>
          <w:numId w:val="1002"/>
        </w:numPr>
        <w:pStyle w:val="Compact"/>
      </w:pPr>
      <w:r>
        <w:rPr>
          <w:bCs/>
          <w:b/>
        </w:rPr>
        <w:t xml:space="preserve">Market Share</w:t>
      </w:r>
      <w:r>
        <w:t xml:space="preserve">: Capture 15% of the commercial electrical engineering market in Belgium Brussels by Q4 2026.</w:t>
      </w:r>
    </w:p>
    <w:bookmarkEnd w:id="23"/>
    <w:bookmarkStart w:id="28" w:name="strategic-marketing-mix-4ps"/>
    <w:p>
      <w:pPr>
        <w:pStyle w:val="Heading2"/>
      </w:pPr>
      <w:r>
        <w:t xml:space="preserve">Strategic Marketing Mix (4Ps)</w:t>
      </w:r>
    </w:p>
    <w:bookmarkStart w:id="24" w:name="X5e335ffdef55c41c654eab9a8da492f8f121d5a"/>
    <w:p>
      <w:pPr>
        <w:pStyle w:val="Heading3"/>
      </w:pPr>
      <w:r>
        <w:t xml:space="preserve">Product: Specialized Electrical Engineer Solutions</w:t>
      </w:r>
    </w:p>
    <w:p>
      <w:pPr>
        <w:pStyle w:val="FirstParagraph"/>
      </w:pPr>
      <w:r>
        <w:t xml:space="preserve">We offer bespoke Electrical Engineer services tailored to Brussels' regulatory environment, including:</w:t>
      </w:r>
    </w:p>
    <w:p>
      <w:pPr>
        <w:numPr>
          <w:ilvl w:val="0"/>
          <w:numId w:val="1003"/>
        </w:numPr>
        <w:pStyle w:val="Compact"/>
      </w:pPr>
      <w:r>
        <w:rPr>
          <w:bCs/>
          <w:b/>
        </w:rPr>
        <w:t xml:space="preserve">EU Compliance Audits</w:t>
      </w:r>
      <w:r>
        <w:t xml:space="preserve">: Navigating Belgium's complex energy transition regulations (e.g., Brussels Energy Code)</w:t>
      </w:r>
    </w:p>
    <w:p>
      <w:pPr>
        <w:numPr>
          <w:ilvl w:val="0"/>
          <w:numId w:val="1003"/>
        </w:numPr>
        <w:pStyle w:val="Compact"/>
      </w:pPr>
      <w:r>
        <w:rPr>
          <w:bCs/>
          <w:b/>
        </w:rPr>
        <w:t xml:space="preserve">Smart Grid Integration</w:t>
      </w:r>
      <w:r>
        <w:t xml:space="preserve">: Designing renewable energy systems compatible with Brussels' municipal grid</w:t>
      </w:r>
    </w:p>
    <w:p>
      <w:pPr>
        <w:numPr>
          <w:ilvl w:val="0"/>
          <w:numId w:val="1003"/>
        </w:numPr>
        <w:pStyle w:val="Compact"/>
      </w:pPr>
      <w:r>
        <w:rPr>
          <w:bCs/>
          <w:b/>
        </w:rPr>
        <w:t xml:space="preserve">Emergency Response Units</w:t>
      </w:r>
      <w:r>
        <w:t xml:space="preserve">: 24/7 on-call Electrical Engineer support for critical infrastructure failures in the city center</w:t>
      </w:r>
    </w:p>
    <w:bookmarkEnd w:id="24"/>
    <w:bookmarkStart w:id="25" w:name="pricing-value-based-structuring"/>
    <w:p>
      <w:pPr>
        <w:pStyle w:val="Heading3"/>
      </w:pPr>
      <w:r>
        <w:t xml:space="preserve">Pricing: Value-Based Structuring</w:t>
      </w:r>
    </w:p>
    <w:p>
      <w:pPr>
        <w:pStyle w:val="FirstParagraph"/>
      </w:pPr>
      <w:r>
        <w:t xml:space="preserve">Pricing aligns with Brussels' premium service market while emphasizing cost savings:</w:t>
      </w:r>
    </w:p>
    <w:p>
      <w:pPr>
        <w:numPr>
          <w:ilvl w:val="0"/>
          <w:numId w:val="1004"/>
        </w:numPr>
        <w:pStyle w:val="Compact"/>
      </w:pPr>
      <w:r>
        <w:rPr>
          <w:bCs/>
          <w:b/>
        </w:rPr>
        <w:t xml:space="preserve">Project-Based Pricing</w:t>
      </w:r>
      <w:r>
        <w:t xml:space="preserve">: Fixed fees for energy audits (€1,800–€5,200 depending on building size)</w:t>
      </w:r>
    </w:p>
    <w:p>
      <w:pPr>
        <w:numPr>
          <w:ilvl w:val="0"/>
          <w:numId w:val="1004"/>
        </w:numPr>
        <w:pStyle w:val="Compact"/>
      </w:pPr>
      <w:r>
        <w:rPr>
          <w:bCs/>
          <w:b/>
        </w:rPr>
        <w:t xml:space="preserve">Retainer Model</w:t>
      </w:r>
      <w:r>
        <w:t xml:space="preserve">: €3,500/month for ongoing compliance monitoring (popular with property managers)</w:t>
      </w:r>
    </w:p>
    <w:p>
      <w:pPr>
        <w:numPr>
          <w:ilvl w:val="0"/>
          <w:numId w:val="1004"/>
        </w:numPr>
        <w:pStyle w:val="Compact"/>
      </w:pPr>
      <w:r>
        <w:rPr>
          <w:bCs/>
          <w:b/>
        </w:rPr>
        <w:t xml:space="preserve">Green Incentive Discount</w:t>
      </w:r>
      <w:r>
        <w:t xml:space="preserve">: 15% off for clients integrating solar/wind systems meeting Brussels' sustainability criteria</w:t>
      </w:r>
    </w:p>
    <w:bookmarkEnd w:id="25"/>
    <w:bookmarkStart w:id="26" w:name="Xd38f851b211445b67d444ada0186a4cd5b4db6a"/>
    <w:p>
      <w:pPr>
        <w:pStyle w:val="Heading3"/>
      </w:pPr>
      <w:r>
        <w:t xml:space="preserve">Promotion: Hyper-Local Engagement in Belgium Brussels</w:t>
      </w:r>
    </w:p>
    <w:p>
      <w:pPr>
        <w:pStyle w:val="FirstParagraph"/>
      </w:pPr>
      <w:r>
        <w:t xml:space="preserve">Our promotion strategy leverages Brussels' tight-knit professional community:</w:t>
      </w:r>
    </w:p>
    <w:p>
      <w:pPr>
        <w:numPr>
          <w:ilvl w:val="0"/>
          <w:numId w:val="1005"/>
        </w:numPr>
        <w:pStyle w:val="Compact"/>
      </w:pPr>
      <w:r>
        <w:rPr>
          <w:bCs/>
          <w:b/>
        </w:rPr>
        <w:t xml:space="preserve">Localized Digital Campaigns</w:t>
      </w:r>
      <w:r>
        <w:t xml:space="preserve">: Geo-targeted LinkedIn ads focusing on "Belgium Electrical Engineer" and "Brussels construction compliance," with French/Dutch content reflecting the city's bilingual nature.</w:t>
      </w:r>
    </w:p>
    <w:p>
      <w:pPr>
        <w:numPr>
          <w:ilvl w:val="0"/>
          <w:numId w:val="1005"/>
        </w:numPr>
        <w:pStyle w:val="Compact"/>
      </w:pPr>
      <w:r>
        <w:rPr>
          <w:bCs/>
          <w:b/>
        </w:rPr>
        <w:t xml:space="preserve">Industry Partnerships</w:t>
      </w:r>
      <w:r>
        <w:t xml:space="preserve">: Collaborations with Brussels Chamber of Commerce and local engineering schools (e.g., Vrije Universiteit Brussel) for joint workshops on EU electrical regulations.</w:t>
      </w:r>
    </w:p>
    <w:p>
      <w:pPr>
        <w:numPr>
          <w:ilvl w:val="0"/>
          <w:numId w:val="1005"/>
        </w:numPr>
        <w:pStyle w:val="Compact"/>
      </w:pPr>
      <w:r>
        <w:rPr>
          <w:bCs/>
          <w:b/>
        </w:rPr>
        <w:t xml:space="preserve">Community Events</w:t>
      </w:r>
      <w:r>
        <w:t xml:space="preserve">: Sponsoring the annual "Brussels Smart City Summit" to position our Electrical Engineer team as thought leaders in urban infrastructure.</w:t>
      </w:r>
    </w:p>
    <w:p>
      <w:pPr>
        <w:numPr>
          <w:ilvl w:val="0"/>
          <w:numId w:val="1005"/>
        </w:numPr>
        <w:pStyle w:val="Compact"/>
      </w:pPr>
      <w:r>
        <w:rPr>
          <w:bCs/>
          <w:b/>
        </w:rPr>
        <w:t xml:space="preserve">Testimonial Marketing</w:t>
      </w:r>
      <w:r>
        <w:t xml:space="preserve">: Showcasing case studies like our recent project for the Brussels Airport terminal expansion, where we reduced energy costs by 31% through electrical redesign.</w:t>
      </w:r>
    </w:p>
    <w:bookmarkEnd w:id="26"/>
    <w:bookmarkStart w:id="27" w:name="place-brussels-centric-delivery-model"/>
    <w:p>
      <w:pPr>
        <w:pStyle w:val="Heading3"/>
      </w:pPr>
      <w:r>
        <w:t xml:space="preserve">Place: Brussels-Centric Delivery Model</w:t>
      </w:r>
    </w:p>
    <w:p>
      <w:pPr>
        <w:pStyle w:val="FirstParagraph"/>
      </w:pPr>
      <w:r>
        <w:t xml:space="preserve">All services are delivered with a physical presence in Belgium Brussels:</w:t>
      </w:r>
    </w:p>
    <w:p>
      <w:pPr>
        <w:numPr>
          <w:ilvl w:val="0"/>
          <w:numId w:val="1006"/>
        </w:numPr>
        <w:pStyle w:val="Compact"/>
      </w:pPr>
      <w:r>
        <w:t xml:space="preserve">Headquarters in central Brussels (near Place de la Bourse) to facilitate rapid on-site Electrical Engineer deployment.</w:t>
      </w:r>
    </w:p>
    <w:p>
      <w:pPr>
        <w:numPr>
          <w:ilvl w:val="0"/>
          <w:numId w:val="1006"/>
        </w:numPr>
        <w:pStyle w:val="Compact"/>
      </w:pPr>
      <w:r>
        <w:t xml:space="preserve">Strategic partnerships with 3 local electrical contractors for field execution, ensuring compliance with Belgian labor laws.</w:t>
      </w:r>
    </w:p>
    <w:p>
      <w:pPr>
        <w:numPr>
          <w:ilvl w:val="0"/>
          <w:numId w:val="1006"/>
        </w:numPr>
        <w:pStyle w:val="Compact"/>
      </w:pPr>
      <w:r>
        <w:t xml:space="preserve">Dedicated multilingual support team fluent in French, Dutch, and English to serve Brussels' diverse client base.</w:t>
      </w:r>
    </w:p>
    <w:bookmarkEnd w:id="27"/>
    <w:bookmarkEnd w:id="28"/>
    <w:bookmarkStart w:id="29" w:name="budget-allocation-18-month-period"/>
    <w:p>
      <w:pPr>
        <w:pStyle w:val="Heading2"/>
      </w:pPr>
      <w:r>
        <w:t xml:space="preserve">Budget Allocation (18-Month Period)</w:t>
      </w:r>
    </w:p>
    <w:p>
      <w:pPr>
        <w:pStyle w:val="FirstParagraph"/>
      </w:pPr>
      <w:r>
        <w:t xml:space="preserve">Marketing Channel</w:t>
      </w:r>
    </w:p>
    <w:p>
      <w:pPr>
        <w:pStyle w:val="BodyText"/>
      </w:pPr>
      <w:r>
        <w:t xml:space="preserve">Allocation (%)</w:t>
      </w:r>
    </w:p>
    <w:p>
      <w:pPr>
        <w:pStyle w:val="BodyText"/>
      </w:pPr>
      <w:r>
        <w:t xml:space="preserve">Rationale for Belgium Brussels Focus</w:t>
      </w:r>
    </w:p>
    <w:p>
      <w:pPr>
        <w:pStyle w:val="BodyText"/>
      </w:pPr>
      <w:r>
        <w:t xml:space="preserve">Digital Advertising (LinkedIn, Google Ads)</w:t>
      </w:r>
    </w:p>
    <w:p>
      <w:pPr>
        <w:pStyle w:val="BodyText"/>
      </w:pPr>
      <w:r>
        <w:t xml:space="preserve">35%</w:t>
      </w:r>
    </w:p>
    <w:p>
      <w:pPr>
        <w:pStyle w:val="BodyText"/>
      </w:pPr>
      <w:r>
        <w:t xml:space="preserve">Tailored to Brussels' tech-savvy construction professionals; French/Dutch ad variants</w:t>
      </w:r>
    </w:p>
    <w:p>
      <w:pPr>
        <w:pStyle w:val="BodyText"/>
      </w:pPr>
      <w:r>
        <w:t xml:space="preserve">Industry Events &amp; Sponsorships</w:t>
      </w:r>
    </w:p>
    <w:p>
      <w:pPr>
        <w:pStyle w:val="BodyText"/>
      </w:pPr>
      <w:r>
        <w:t xml:space="preserve">25%</w:t>
      </w:r>
    </w:p>
    <w:p>
      <w:pPr>
        <w:pStyle w:val="BodyText"/>
      </w:pPr>
      <w:r>
        <w:t xml:space="preserve">Influencer Collaborations (Belgian Engineering Blogs)</w:t>
      </w:r>
    </w:p>
    <w:p>
      <w:pPr>
        <w:pStyle w:val="BodyText"/>
      </w:pPr>
      <w:r>
        <w:t xml:space="preserve">15%</w:t>
      </w:r>
    </w:p>
    <w:p>
      <w:pPr>
        <w:pStyle w:val="BodyText"/>
      </w:pPr>
      <w:r>
        <w:t xml:space="preserve">Content Marketing (Local Case Studies)</w:t>
      </w:r>
    </w:p>
    <w:p>
      <w:pPr>
        <w:pStyle w:val="BodyText"/>
      </w:pPr>
      <w:r>
        <w:t xml:space="preserve">15%</w:t>
      </w:r>
    </w:p>
    <w:p>
      <w:pPr>
        <w:pStyle w:val="BodyText"/>
      </w:pPr>
      <w:r>
        <w:t xml:space="preserve">Partnership Development</w:t>
      </w:r>
    </w:p>
    <w:p>
      <w:pPr>
        <w:pStyle w:val="BodyText"/>
      </w:pPr>
      <w:r>
        <w:t xml:space="preserve">10%</w:t>
      </w:r>
    </w:p>
    <w:bookmarkEnd w:id="29"/>
    <w:bookmarkStart w:id="30" w:name="implementation-timeline"/>
    <w:p>
      <w:pPr>
        <w:pStyle w:val="Heading2"/>
      </w:pPr>
      <w:r>
        <w:t xml:space="preserve">Implementation Timeline</w:t>
      </w:r>
    </w:p>
    <w:p>
      <w:pPr>
        <w:pStyle w:val="FirstParagraph"/>
      </w:pPr>
      <w:r>
        <w:rPr>
          <w:bCs/>
          <w:b/>
        </w:rPr>
        <w:t xml:space="preserve">Months 1-3: Foundation Phase</w:t>
      </w:r>
    </w:p>
    <w:p>
      <w:pPr>
        <w:numPr>
          <w:ilvl w:val="0"/>
          <w:numId w:val="1007"/>
        </w:numPr>
        <w:pStyle w:val="Compact"/>
      </w:pPr>
      <w:r>
        <w:t xml:space="preserve">Licenses secured with Brussels' Engineering Council (Order of Engineers)</w:t>
      </w:r>
    </w:p>
    <w:p>
      <w:pPr>
        <w:numPr>
          <w:ilvl w:val="0"/>
          <w:numId w:val="1007"/>
        </w:numPr>
        <w:pStyle w:val="Compact"/>
      </w:pPr>
      <w:r>
        <w:t xml:space="preserve">Launch bilingual website targeting "Electrical Engineer Belgium" keywords</w:t>
      </w:r>
    </w:p>
    <w:p>
      <w:pPr>
        <w:pStyle w:val="FirstParagraph"/>
      </w:pPr>
      <w:r>
        <w:rPr>
          <w:bCs/>
          <w:b/>
        </w:rPr>
        <w:t xml:space="preserve">Months 4-9: Market Penetration Phase</w:t>
      </w:r>
    </w:p>
    <w:p>
      <w:pPr>
        <w:numPr>
          <w:ilvl w:val="0"/>
          <w:numId w:val="1008"/>
        </w:numPr>
        <w:pStyle w:val="Compact"/>
      </w:pPr>
      <w:r>
        <w:t xml:space="preserve">Partner with 3 Brussels-based construction firms for pilot projects</w:t>
      </w:r>
    </w:p>
    <w:p>
      <w:pPr>
        <w:numPr>
          <w:ilvl w:val="0"/>
          <w:numId w:val="1008"/>
        </w:numPr>
        <w:pStyle w:val="Compact"/>
      </w:pPr>
      <w:r>
        <w:t xml:space="preserve">Host first "Brussels Electrical Compliance Workshop" at VUB campus</w:t>
      </w:r>
    </w:p>
    <w:p>
      <w:pPr>
        <w:numPr>
          <w:ilvl w:val="0"/>
          <w:numId w:val="1008"/>
        </w:numPr>
        <w:pStyle w:val="Compact"/>
      </w:pPr>
      <w:r>
        <w:t xml:space="preserve">Deploy geo-fenced LinkedIn ads targeting Brussels companies in commercial real estate</w:t>
      </w:r>
    </w:p>
    <w:p>
      <w:pPr>
        <w:pStyle w:val="FirstParagraph"/>
      </w:pPr>
      <w:r>
        <w:rPr>
          <w:bCs/>
          <w:b/>
        </w:rPr>
        <w:t xml:space="preserve">Months 10-18: Scale Phase</w:t>
      </w:r>
    </w:p>
    <w:bookmarkEnd w:id="30"/>
    <w:bookmarkStart w:id="31" w:name="X7837adb3d25b3e383385a09cb6f0c9ae5da34af"/>
    <w:p>
      <w:pPr>
        <w:pStyle w:val="Heading2"/>
      </w:pPr>
      <w:r>
        <w:t xml:space="preserve">Conclusion: The Belgium Brussels Advantage</w:t>
      </w:r>
    </w:p>
    <w:p>
      <w:pPr>
        <w:pStyle w:val="FirstParagraph"/>
      </w:pPr>
      <w:r>
        <w:t xml:space="preserve">This Marketing Plan positions our Electrical Engineer services as the indispensable partner for navigating Belgium Brussels' evolving electrical landscape. By embedding our expertise within the city's regulatory and infrastructural ecosystem—from compliance with Belgian NBN standards to accelerating EU Green Deal projects—we deliver measurable value that competitors cannot replicate. The focus on hyper-local engagement ensures we speak directly to Brussels' unique market needs, transforming "Electrical Engineer" from a service into a strategic asset for businesses operating in Belgium's capital. As the city modernizes its infrastructure, our plan guarantees that our firm becomes synonymous with reliable, future-proof electrical engineering solutions in Belgium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Belgium Brussels</dc:title>
  <dc:creator/>
  <dc:language>en</dc:language>
  <cp:keywords/>
  <dcterms:created xsi:type="dcterms:W3CDTF">2025-12-13T06:25:25Z</dcterms:created>
  <dcterms:modified xsi:type="dcterms:W3CDTF">2025-12-13T06:25:25Z</dcterms:modified>
</cp:coreProperties>
</file>

<file path=docProps/custom.xml><?xml version="1.0" encoding="utf-8"?>
<Properties xmlns="http://schemas.openxmlformats.org/officeDocument/2006/custom-properties" xmlns:vt="http://schemas.openxmlformats.org/officeDocument/2006/docPropsVTypes"/>
</file>