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Electrical</w:t>
      </w:r>
      <w:r>
        <w:t xml:space="preserve"> </w:t>
      </w:r>
      <w:r>
        <w:t xml:space="preserve">Engineering</w:t>
      </w:r>
      <w:r>
        <w:t xml:space="preserve"> </w:t>
      </w:r>
      <w:r>
        <w:t xml:space="preserve">Services</w:t>
      </w:r>
      <w:r>
        <w:t xml:space="preserve"> </w:t>
      </w:r>
      <w:r>
        <w:t xml:space="preserve">in</w:t>
      </w:r>
      <w:r>
        <w:t xml:space="preserve"> </w:t>
      </w:r>
      <w:r>
        <w:t xml:space="preserve">Canada</w:t>
      </w:r>
      <w:r>
        <w:t xml:space="preserve"> </w:t>
      </w:r>
      <w:r>
        <w:t xml:space="preserve">Vancouver</w:t>
      </w:r>
    </w:p>
    <w:bookmarkStart w:id="31" w:name="Xe4c099c4ea470cd72af19565c79820c18aca169"/>
    <w:p>
      <w:pPr>
        <w:pStyle w:val="Heading1"/>
      </w:pPr>
      <w:r>
        <w:t xml:space="preserve">Comprehensive Marketing Plan for Electrical Engineering Services in Canada Vancouver</w:t>
      </w:r>
    </w:p>
    <w:bookmarkStart w:id="20" w:name="executive-summary"/>
    <w:p>
      <w:pPr>
        <w:pStyle w:val="Heading2"/>
      </w:pPr>
      <w:r>
        <w:t xml:space="preserve">Executive Summary</w:t>
      </w:r>
    </w:p>
    <w:p>
      <w:pPr>
        <w:pStyle w:val="FirstParagraph"/>
      </w:pPr>
      <w:r>
        <w:t xml:space="preserve">This Marketing Plan outlines a strategic approach to establish and grow a premier electrical engineering consultancy firm within the dynamic market of Canada Vancouver. As the Pacific Northwest's economic hub, Vancouver demands cutting-edge electrical solutions that align with stringent Canadian regulations, sustainability goals, and rapid urban development. Our specialized Electrical Engineer services will address critical infrastructure needs while leveraging Vancouver's unique growth trajectory. This Marketing Plan positions us to capture 15% market share within three years through targeted client acquisition in commercial, residential, and municipal sectors across Canada Vancouver.</w:t>
      </w:r>
    </w:p>
    <w:bookmarkEnd w:id="20"/>
    <w:bookmarkStart w:id="21" w:name="X20644716fea58f05cb4d4c25031c229d63c7be7"/>
    <w:p>
      <w:pPr>
        <w:pStyle w:val="Heading2"/>
      </w:pPr>
      <w:r>
        <w:t xml:space="preserve">Situation Analysis: Vancouver's Electrical Engineering Landscape</w:t>
      </w:r>
    </w:p>
    <w:p>
      <w:pPr>
        <w:pStyle w:val="FirstParagraph"/>
      </w:pPr>
      <w:r>
        <w:t xml:space="preserve">Canada Vancouver presents an exceptional opportunity for Electrical Engineer services due to its explosive construction boom (17% annual growth in new builds), aggressive net-zero targets by 2030, and aging infrastructure requiring modernization. The City of Vancouver mandates strict electrical compliance under the BC Building Code, creating consistent demand for certified professionals. However, local Electrical Engineer shortages persist—58% of firms report difficulty finding qualified staff according to BC Hydro's 2023 industry survey. This gap represents a critical opportunity for our firm to deliver specialized expertise that aligns with Canada Vancouver's sustainability priorities.</w:t>
      </w:r>
    </w:p>
    <w:bookmarkEnd w:id="21"/>
    <w:bookmarkStart w:id="22" w:name="target-market-definition"/>
    <w:p>
      <w:pPr>
        <w:pStyle w:val="Heading2"/>
      </w:pPr>
      <w:r>
        <w:t xml:space="preserve">Target Market Definition</w:t>
      </w:r>
    </w:p>
    <w:p>
      <w:pPr>
        <w:pStyle w:val="FirstParagraph"/>
      </w:pPr>
      <w:r>
        <w:t xml:space="preserve">Our primary focus targets three high-value segments within Canada Vancouver:</w:t>
      </w:r>
    </w:p>
    <w:p>
      <w:pPr>
        <w:numPr>
          <w:ilvl w:val="0"/>
          <w:numId w:val="1001"/>
        </w:numPr>
        <w:pStyle w:val="Compact"/>
      </w:pPr>
      <w:r>
        <w:rPr>
          <w:bCs/>
          <w:b/>
        </w:rPr>
        <w:t xml:space="preserve">Commercial Developers:</w:t>
      </w:r>
      <w:r>
        <w:t xml:space="preserve"> </w:t>
      </w:r>
      <w:r>
        <w:t xml:space="preserve">Major firms constructing downtown towers and mixed-use complexes requiring energy-efficient electrical systems compliant with BC's Energy Step Code.</w:t>
      </w:r>
    </w:p>
    <w:p>
      <w:pPr>
        <w:numPr>
          <w:ilvl w:val="0"/>
          <w:numId w:val="1001"/>
        </w:numPr>
        <w:pStyle w:val="Compact"/>
      </w:pPr>
      <w:r>
        <w:rPr>
          <w:bCs/>
          <w:b/>
        </w:rPr>
        <w:t xml:space="preserve">Sustainable Housing Developers:</w:t>
      </w:r>
      <w:r>
        <w:t xml:space="preserve"> </w:t>
      </w:r>
      <w:r>
        <w:t xml:space="preserve">Rapidly growing market for eco-friendly residential projects seeking Electrical Engineer certification for LEED/Zero Carbon initiatives.</w:t>
      </w:r>
    </w:p>
    <w:p>
      <w:pPr>
        <w:numPr>
          <w:ilvl w:val="0"/>
          <w:numId w:val="1001"/>
        </w:numPr>
        <w:pStyle w:val="Compact"/>
      </w:pPr>
      <w:r>
        <w:rPr>
          <w:bCs/>
          <w:b/>
        </w:rPr>
        <w:t xml:space="preserve">Municipal &amp; Institutional Clients:</w:t>
      </w:r>
      <w:r>
        <w:t xml:space="preserve"> </w:t>
      </w:r>
      <w:r>
        <w:t xml:space="preserve">Vancouver City Council, school boards, and hospitals needing modernization of public infrastructure under Canada's federal green energy grants.</w:t>
      </w:r>
    </w:p>
    <w:p>
      <w:pPr>
        <w:pStyle w:val="FirstParagraph"/>
      </w:pPr>
      <w:r>
        <w:t xml:space="preserve">We will prioritize clients with projects exceeding $500k in value to ensure profitability while aligning with Vancouver's premium market standards. The Marketing Plan specifically targets decision-makers at firms like Westbank, Bosa Properties, and the City of Vancouver Engineering Department.</w:t>
      </w:r>
    </w:p>
    <w:bookmarkEnd w:id="22"/>
    <w:bookmarkStart w:id="23" w:name="marketing-goals-2024-2026"/>
    <w:p>
      <w:pPr>
        <w:pStyle w:val="Heading2"/>
      </w:pPr>
      <w:r>
        <w:t xml:space="preserve">Marketing Goals (2024-2026)</w:t>
      </w:r>
    </w:p>
    <w:p>
      <w:pPr>
        <w:pStyle w:val="FirstParagraph"/>
      </w:pPr>
      <w:r>
        <w:t xml:space="preserve">By implementing this Marketing Plan, we will achieve:</w:t>
      </w:r>
    </w:p>
    <w:p>
      <w:pPr>
        <w:numPr>
          <w:ilvl w:val="0"/>
          <w:numId w:val="1002"/>
        </w:numPr>
        <w:pStyle w:val="Compact"/>
      </w:pPr>
      <w:r>
        <w:t xml:space="preserve">Secure 35+ new commercial contracts within Canada Vancouver by Q4 2025</w:t>
      </w:r>
    </w:p>
    <w:p>
      <w:pPr>
        <w:numPr>
          <w:ilvl w:val="0"/>
          <w:numId w:val="1002"/>
        </w:numPr>
        <w:pStyle w:val="Compact"/>
      </w:pPr>
      <w:r>
        <w:t xml:space="preserve">Attain 85% client retention rate through superior Electrical Engineer service delivery</w:t>
      </w:r>
    </w:p>
    <w:p>
      <w:pPr>
        <w:numPr>
          <w:ilvl w:val="0"/>
          <w:numId w:val="1002"/>
        </w:numPr>
        <w:pStyle w:val="Compact"/>
      </w:pPr>
      <w:r>
        <w:t xml:space="preserve">Generate $1.2M in annual revenue from Vancouver-based projects by Year 3</w:t>
      </w:r>
    </w:p>
    <w:p>
      <w:pPr>
        <w:numPr>
          <w:ilvl w:val="0"/>
          <w:numId w:val="1002"/>
        </w:numPr>
        <w:pStyle w:val="Compact"/>
      </w:pPr>
      <w:r>
        <w:t xml:space="preserve">Earn recognition as "Top Electrical Engineering Firm" in Vancouver's Construction Report by 2026</w:t>
      </w:r>
    </w:p>
    <w:bookmarkEnd w:id="23"/>
    <w:bookmarkStart w:id="27" w:name="core-marketing-strategies-tactics"/>
    <w:p>
      <w:pPr>
        <w:pStyle w:val="Heading2"/>
      </w:pPr>
      <w:r>
        <w:t xml:space="preserve">Core Marketing Strategies &amp; Tactics</w:t>
      </w:r>
    </w:p>
    <w:bookmarkStart w:id="24" w:name="X25a78c8f5d63ff28628c689ba09d2dfdeea8f0f"/>
    <w:p>
      <w:pPr>
        <w:pStyle w:val="Heading3"/>
      </w:pPr>
      <w:r>
        <w:t xml:space="preserve">1. Hyper-Local Digital Positioning for Canada Vancouver</w:t>
      </w:r>
    </w:p>
    <w:p>
      <w:pPr>
        <w:pStyle w:val="FirstParagraph"/>
      </w:pPr>
      <w:r>
        <w:t xml:space="preserve">We will optimize all digital channels to dominate local search results in Canada Vancouver. This includes:</w:t>
      </w:r>
    </w:p>
    <w:p>
      <w:pPr>
        <w:numPr>
          <w:ilvl w:val="0"/>
          <w:numId w:val="1003"/>
        </w:numPr>
        <w:pStyle w:val="Compact"/>
      </w:pPr>
      <w:r>
        <w:t xml:space="preserve">Geo-targeted Google Ads campaigns with keywords: "Vancouver Electrical Engineer," "Canada Electrical Compliance Services," and "Sustainable Building Electrical Consultant"</w:t>
      </w:r>
    </w:p>
    <w:p>
      <w:pPr>
        <w:numPr>
          <w:ilvl w:val="0"/>
          <w:numId w:val="1003"/>
        </w:numPr>
        <w:pStyle w:val="Compact"/>
      </w:pPr>
      <w:r>
        <w:t xml:space="preserve">Content marketing showcasing Vancouver-specific case studies (e.g., "Electrical System Overhaul for Downtown Vancouver Hotel Redevelopment")</w:t>
      </w:r>
    </w:p>
    <w:p>
      <w:pPr>
        <w:numPr>
          <w:ilvl w:val="0"/>
          <w:numId w:val="1003"/>
        </w:numPr>
        <w:pStyle w:val="Compact"/>
      </w:pPr>
      <w:r>
        <w:t xml:space="preserve">SEO strategy targeting BC-specific regulations like the BC Energy Step Code and Canada's 2030 Emissions Reduction Plan</w:t>
      </w:r>
    </w:p>
    <w:p>
      <w:pPr>
        <w:pStyle w:val="FirstParagraph"/>
      </w:pPr>
      <w:r>
        <w:t xml:space="preserve">Our Marketing Plan ensures all digital assets explicitly reference "Canada Vancouver" to build local relevance and align with client search behavior.</w:t>
      </w:r>
    </w:p>
    <w:bookmarkEnd w:id="24"/>
    <w:bookmarkStart w:id="25" w:name="Xbeaf6ee84b28ec8d859adda3e7765e164793f70"/>
    <w:p>
      <w:pPr>
        <w:pStyle w:val="Heading3"/>
      </w:pPr>
      <w:r>
        <w:t xml:space="preserve">2. Strategic Partnerships within Vancouver's Ecosystem</w:t>
      </w:r>
    </w:p>
    <w:p>
      <w:pPr>
        <w:pStyle w:val="FirstParagraph"/>
      </w:pPr>
      <w:r>
        <w:t xml:space="preserve">We will forge alliances with key players in Canada Vancouver's development community:</w:t>
      </w:r>
    </w:p>
    <w:p>
      <w:pPr>
        <w:numPr>
          <w:ilvl w:val="0"/>
          <w:numId w:val="1004"/>
        </w:numPr>
        <w:pStyle w:val="Compact"/>
      </w:pPr>
      <w:r>
        <w:t xml:space="preserve">Joint workshops with the Canadian Green Building Council (CaGBC) on electrical sustainability standards</w:t>
      </w:r>
    </w:p>
    <w:p>
      <w:pPr>
        <w:numPr>
          <w:ilvl w:val="0"/>
          <w:numId w:val="1004"/>
        </w:numPr>
        <w:pStyle w:val="Compact"/>
      </w:pPr>
      <w:r>
        <w:t xml:space="preserve">Co-developed certification programs with BCIT's Electrical Engineering Technology department</w:t>
      </w:r>
    </w:p>
    <w:p>
      <w:pPr>
        <w:numPr>
          <w:ilvl w:val="0"/>
          <w:numId w:val="1004"/>
        </w:numPr>
        <w:pStyle w:val="Compact"/>
      </w:pPr>
      <w:r>
        <w:t xml:space="preserve">Partnerships with major Vancouver construction firms for preferred vendor status</w:t>
      </w:r>
    </w:p>
    <w:p>
      <w:pPr>
        <w:pStyle w:val="FirstParagraph"/>
      </w:pPr>
      <w:r>
        <w:t xml:space="preserve">This approach positions our Electrical Engineer team as an indispensable resource within the local industry network.</w:t>
      </w:r>
    </w:p>
    <w:bookmarkEnd w:id="25"/>
    <w:bookmarkStart w:id="26" w:name="community-engagement-thought-leadership"/>
    <w:p>
      <w:pPr>
        <w:pStyle w:val="Heading3"/>
      </w:pPr>
      <w:r>
        <w:t xml:space="preserve">3. Community Engagement &amp; Thought Leadership</w:t>
      </w:r>
    </w:p>
    <w:p>
      <w:pPr>
        <w:pStyle w:val="FirstParagraph"/>
      </w:pPr>
      <w:r>
        <w:t xml:space="preserve">To build credibility in Canada Vancouver, we will:</w:t>
      </w:r>
    </w:p>
    <w:p>
      <w:pPr>
        <w:numPr>
          <w:ilvl w:val="0"/>
          <w:numId w:val="1005"/>
        </w:numPr>
        <w:pStyle w:val="Compact"/>
      </w:pPr>
      <w:r>
        <w:t xml:space="preserve">Host quarterly "Electrical Innovation Forums" at Vancouver Convention Centre focusing on municipal energy challenges</w:t>
      </w:r>
    </w:p>
    <w:p>
      <w:pPr>
        <w:numPr>
          <w:ilvl w:val="0"/>
          <w:numId w:val="1005"/>
        </w:numPr>
        <w:pStyle w:val="Compact"/>
      </w:pPr>
      <w:r>
        <w:t xml:space="preserve">Publish whitepapers on Vancouver-specific topics like "Electrical Upgrades for Heritage Buildings in Downtown Vancouver"</w:t>
      </w:r>
    </w:p>
    <w:p>
      <w:pPr>
        <w:numPr>
          <w:ilvl w:val="0"/>
          <w:numId w:val="1005"/>
        </w:numPr>
        <w:pStyle w:val="Compact"/>
      </w:pPr>
      <w:r>
        <w:t xml:space="preserve">Secure speaking engagements at events like the Vancouver Chamber of Commerce's Sustainability Summit</w:t>
      </w:r>
    </w:p>
    <w:p>
      <w:pPr>
        <w:pStyle w:val="FirstParagraph"/>
      </w:pPr>
      <w:r>
        <w:t xml:space="preserve">These initiatives directly position our Electrical Engineer professionals as trusted advisors to Canada Vancouver's development community.</w:t>
      </w:r>
    </w:p>
    <w:bookmarkEnd w:id="26"/>
    <w:bookmarkEnd w:id="27"/>
    <w:bookmarkStart w:id="28" w:name="budget-allocation-roi-focus"/>
    <w:p>
      <w:pPr>
        <w:pStyle w:val="Heading2"/>
      </w:pPr>
      <w:r>
        <w:t xml:space="preserve">Budget Allocation &amp; ROI Focus</w:t>
      </w:r>
    </w:p>
    <w:p>
      <w:pPr>
        <w:pStyle w:val="FirstParagraph"/>
      </w:pPr>
      <w:r>
        <w:t xml:space="preserve">The Marketing Plan allocates 68% of the annual budget ($340,000) to digital targeting and local engagement, recognizing Vancouver's high online search intensity. Key investments include:</w:t>
      </w:r>
    </w:p>
    <w:p>
      <w:pPr>
        <w:numPr>
          <w:ilvl w:val="0"/>
          <w:numId w:val="1006"/>
        </w:numPr>
        <w:pStyle w:val="Compact"/>
      </w:pPr>
      <w:r>
        <w:t xml:space="preserve">55%: Geo-targeted digital campaigns focused on Canada Vancouver</w:t>
      </w:r>
    </w:p>
    <w:p>
      <w:pPr>
        <w:numPr>
          <w:ilvl w:val="0"/>
          <w:numId w:val="1006"/>
        </w:numPr>
        <w:pStyle w:val="Compact"/>
      </w:pPr>
      <w:r>
        <w:t xml:space="preserve">25%: Event participation and community partnerships in Greater Vancouver</w:t>
      </w:r>
    </w:p>
    <w:p>
      <w:pPr>
        <w:numPr>
          <w:ilvl w:val="0"/>
          <w:numId w:val="1006"/>
        </w:numPr>
        <w:pStyle w:val="Compact"/>
      </w:pPr>
      <w:r>
        <w:t xml:space="preserve">15%: Content development with Vancouver case studies</w:t>
      </w:r>
    </w:p>
    <w:p>
      <w:pPr>
        <w:numPr>
          <w:ilvl w:val="0"/>
          <w:numId w:val="1006"/>
        </w:numPr>
        <w:pStyle w:val="Compact"/>
      </w:pPr>
      <w:r>
        <w:t xml:space="preserve">05%: Performance analytics for refining the Marketing Plan</w:t>
      </w:r>
    </w:p>
    <w:p>
      <w:pPr>
        <w:pStyle w:val="FirstParagraph"/>
      </w:pPr>
      <w:r>
        <w:t xml:space="preserve">This budget ensures every initiative drives measurable leads within Canada Vancouver, with quarterly ROI tracking against our market share goals.</w:t>
      </w:r>
    </w:p>
    <w:bookmarkEnd w:id="28"/>
    <w:bookmarkStart w:id="29" w:name="competitive-differentiation-strategy"/>
    <w:p>
      <w:pPr>
        <w:pStyle w:val="Heading2"/>
      </w:pPr>
      <w:r>
        <w:t xml:space="preserve">Competitive Differentiation Strategy</w:t>
      </w:r>
    </w:p>
    <w:p>
      <w:pPr>
        <w:pStyle w:val="FirstParagraph"/>
      </w:pPr>
      <w:r>
        <w:t xml:space="preserve">While competitors offer generic Electrical Engineer services, our Marketing Plan emphasizes three Vancouver-specific advantages:</w:t>
      </w:r>
    </w:p>
    <w:p>
      <w:pPr>
        <w:numPr>
          <w:ilvl w:val="0"/>
          <w:numId w:val="1007"/>
        </w:numPr>
        <w:pStyle w:val="Compact"/>
      </w:pPr>
      <w:r>
        <w:rPr>
          <w:bCs/>
          <w:b/>
        </w:rPr>
        <w:t xml:space="preserve">Regulatory Mastery:</w:t>
      </w:r>
      <w:r>
        <w:t xml:space="preserve"> </w:t>
      </w:r>
      <w:r>
        <w:t xml:space="preserve">Deep expertise in BC's evolving electrical codes, including recent updates for electric vehicle infrastructure mandates.</w:t>
      </w:r>
    </w:p>
    <w:p>
      <w:pPr>
        <w:numPr>
          <w:ilvl w:val="0"/>
          <w:numId w:val="1007"/>
        </w:numPr>
        <w:pStyle w:val="Compact"/>
      </w:pPr>
      <w:r>
        <w:rPr>
          <w:bCs/>
          <w:b/>
        </w:rPr>
        <w:t xml:space="preserve">Sustainability Integration:</w:t>
      </w:r>
      <w:r>
        <w:t xml:space="preserve"> </w:t>
      </w:r>
      <w:r>
        <w:t xml:space="preserve">Specialized knowledge of Canada's national carbon targets applied to electrical systems for Vancouver projects.</w:t>
      </w:r>
    </w:p>
    <w:p>
      <w:pPr>
        <w:numPr>
          <w:ilvl w:val="0"/>
          <w:numId w:val="1007"/>
        </w:numPr>
        <w:pStyle w:val="Compact"/>
      </w:pPr>
      <w:r>
        <w:rPr>
          <w:bCs/>
          <w:b/>
        </w:rPr>
        <w:t xml:space="preserve">Rapid Response Protocol:</w:t>
      </w:r>
      <w:r>
        <w:t xml:space="preserve"> </w:t>
      </w:r>
      <w:r>
        <w:t xml:space="preserve">24-hour service guarantee for emergency electrical issues in dense urban Vancouver zones.</w:t>
      </w:r>
    </w:p>
    <w:p>
      <w:pPr>
        <w:pStyle w:val="FirstParagraph"/>
      </w:pPr>
      <w:r>
        <w:t xml:space="preserve">This differentiator is central to our Marketing Plan, ensuring we stand out in Canada Vancouver's competitive engineering services market.</w:t>
      </w:r>
    </w:p>
    <w:bookmarkEnd w:id="29"/>
    <w:bookmarkStart w:id="30" w:name="X80c6ddc98227ac314eb85df05dc685177bcc0a1"/>
    <w:p>
      <w:pPr>
        <w:pStyle w:val="Heading2"/>
      </w:pPr>
      <w:r>
        <w:t xml:space="preserve">Conclusion: Dominating the Electrical Engineer Market in Canada Vancouver</w:t>
      </w:r>
    </w:p>
    <w:p>
      <w:pPr>
        <w:pStyle w:val="FirstParagraph"/>
      </w:pPr>
      <w:r>
        <w:t xml:space="preserve">This comprehensive Marketing Plan establishes a clear roadmap for becoming Vancouver's most trusted Electrical Engineer provider. By deeply embedding our strategy within Canada Vancouver's unique regulatory environment, sustainability goals, and economic drivers, we transform service delivery into strategic market advantage. The plan leverages precise local targeting—ensuring every campaign speaks directly to the challenges of electrical engineering in Canada's most dynamic city. As Vancouver accelerates its infrastructure modernization under Canadian federal initiatives, our specialized Electrical Engineer services are positioned for exponential growth. This Marketing Plan isn't merely about attracting clients; it's about becoming synonymous with innovation, compliance, and excellence in electrical engineering within Canada Vancouver—a market where every project shapes the future of sustainable urban living.</w:t>
      </w:r>
    </w:p>
    <w:p>
      <w:pPr>
        <w:pStyle w:val="BodyText"/>
      </w:pPr>
      <w:r>
        <w:rPr>
          <w:bCs/>
          <w:b/>
        </w:rPr>
        <w:t xml:space="preserve">Final Note:</w:t>
      </w:r>
      <w:r>
        <w:t xml:space="preserve"> </w:t>
      </w:r>
      <w:r>
        <w:t xml:space="preserve">This Marketing Plan will be reviewed quarterly to adapt to Vancouver's evolving regulatory landscape and project pipelines. The success metrics will directly track growth in Canada Vancouver's commercial, residential, and municipal sectors—proving that our Electrical Engineer expertise is the catalyst for Vancouver's next decade of development.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Electrical Engineering Services in Canada Vancouver</dc:title>
  <dc:creator/>
  <dc:language>en</dc:language>
  <cp:keywords/>
  <dcterms:created xsi:type="dcterms:W3CDTF">2026-07-19T01:56:51Z</dcterms:created>
  <dcterms:modified xsi:type="dcterms:W3CDTF">2026-07-19T01:56:51Z</dcterms:modified>
</cp:coreProperties>
</file>

<file path=docProps/custom.xml><?xml version="1.0" encoding="utf-8"?>
<Properties xmlns="http://schemas.openxmlformats.org/officeDocument/2006/custom-properties" xmlns:vt="http://schemas.openxmlformats.org/officeDocument/2006/docPropsVTypes"/>
</file>