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33" w:name="X91a00329f1fb1da28eb068fbd6a3429b78b4a2c"/>
    <w:p>
      <w:pPr>
        <w:pStyle w:val="Heading1"/>
      </w:pPr>
      <w:r>
        <w:t xml:space="preserve">Comprehensive Marketing Plan: Electrical Engineering Solutions for China Shanghai Market</w:t>
      </w:r>
    </w:p>
    <w:bookmarkStart w:id="20" w:name="executive-summary"/>
    <w:p>
      <w:pPr>
        <w:pStyle w:val="Heading2"/>
      </w:pPr>
      <w:r>
        <w:t xml:space="preserve">Executive Summary</w:t>
      </w:r>
    </w:p>
    <w:p>
      <w:pPr>
        <w:pStyle w:val="FirstParagraph"/>
      </w:pPr>
      <w:r>
        <w:t xml:space="preserve">This strategic marketing plan outlines a targeted approach to establish and scale electrical engineering services across China's most dynamic commercial hub—Shanghai. As the economic engine of mainland China, Shanghai demands cutting-edge electrical solutions for its skyscrapers, smart cities, and industrial parks. This Marketing Plan positions our firm as the premier Electrical Engineer partner for multinational corporations and local enterprises seeking compliance with Chinese national standards (GB standards) while embracing sustainable energy transitions. Our strategy leverages Shanghai's unique ecosystem to capture 15% market share in commercial electrical engineering within three years.</w:t>
      </w:r>
    </w:p>
    <w:bookmarkEnd w:id="20"/>
    <w:bookmarkStart w:id="21" w:name="market-analysis-china-shanghai-context"/>
    <w:p>
      <w:pPr>
        <w:pStyle w:val="Heading2"/>
      </w:pPr>
      <w:r>
        <w:t xml:space="preserve">Market Analysis: China Shanghai Context</w:t>
      </w:r>
    </w:p>
    <w:p>
      <w:pPr>
        <w:pStyle w:val="FirstParagraph"/>
      </w:pPr>
      <w:r>
        <w:t xml:space="preserve">Shanghai's electrical engineering landscape is defined by unprecedented urbanization and regulatory rigor. With over 40,000 construction projects annually and the "Made in China 2025" initiative prioritizing smart grid infrastructure, demand for certified Electrical Engineers is surging. Key insights include:</w:t>
      </w:r>
    </w:p>
    <w:p>
      <w:pPr>
        <w:numPr>
          <w:ilvl w:val="0"/>
          <w:numId w:val="1001"/>
        </w:numPr>
        <w:pStyle w:val="Compact"/>
      </w:pPr>
      <w:r>
        <w:rPr>
          <w:bCs/>
          <w:b/>
        </w:rPr>
        <w:t xml:space="preserve">Regulatory Landscape:</w:t>
      </w:r>
      <w:r>
        <w:t xml:space="preserve"> </w:t>
      </w:r>
      <w:r>
        <w:t xml:space="preserve">Strict adherence to GB 50054 (low-voltage electrical installations) and Shanghai-specific building codes requires local expertise.</w:t>
      </w:r>
    </w:p>
    <w:p>
      <w:pPr>
        <w:numPr>
          <w:ilvl w:val="0"/>
          <w:numId w:val="1001"/>
        </w:numPr>
        <w:pStyle w:val="Compact"/>
      </w:pPr>
      <w:r>
        <w:rPr>
          <w:bCs/>
          <w:b/>
        </w:rPr>
        <w:t xml:space="preserve">Market Gaps:</w:t>
      </w:r>
      <w:r>
        <w:t xml:space="preserve"> </w:t>
      </w:r>
      <w:r>
        <w:t xml:space="preserve">Only 28% of foreign engineering firms possess in-depth Shanghai regulatory knowledge, creating a critical service gap.</w:t>
      </w:r>
    </w:p>
    <w:p>
      <w:pPr>
        <w:numPr>
          <w:ilvl w:val="0"/>
          <w:numId w:val="1001"/>
        </w:numPr>
        <w:pStyle w:val="Compact"/>
      </w:pPr>
      <w:r>
        <w:rPr>
          <w:bCs/>
          <w:b/>
        </w:rPr>
        <w:t xml:space="preserve">Trends:</w:t>
      </w:r>
      <w:r>
        <w:t xml:space="preserve"> </w:t>
      </w:r>
      <w:r>
        <w:t xml:space="preserve">73% of new commercial developments prioritize energy efficiency (driven by Shanghai's 2030 carbon peak goals), demanding Electrical Engineers skilled in IoT-integrated systems.</w:t>
      </w:r>
    </w:p>
    <w:bookmarkEnd w:id="21"/>
    <w:bookmarkStart w:id="22" w:name="target-audience-segmentation"/>
    <w:p>
      <w:pPr>
        <w:pStyle w:val="Heading2"/>
      </w:pPr>
      <w:r>
        <w:t xml:space="preserve">Target Audience Segmentation</w:t>
      </w:r>
    </w:p>
    <w:p>
      <w:pPr>
        <w:pStyle w:val="FirstParagraph"/>
      </w:pPr>
      <w:r>
        <w:t xml:space="preserve">Our marketing strategy focuses on three high-value segments within China Shanghai:</w:t>
      </w:r>
    </w:p>
    <w:p>
      <w:pPr>
        <w:numPr>
          <w:ilvl w:val="0"/>
          <w:numId w:val="1002"/>
        </w:numPr>
        <w:pStyle w:val="Compact"/>
      </w:pPr>
      <w:r>
        <w:rPr>
          <w:bCs/>
          <w:b/>
        </w:rPr>
        <w:t xml:space="preserve">Foreign Multinationals:</w:t>
      </w:r>
      <w:r>
        <w:t xml:space="preserve"> </w:t>
      </w:r>
      <w:r>
        <w:t xml:space="preserve">Manufacturing HQs (e.g., BMW, Siemens) needing local compliance support for new facilities. 68% seek Electrical Engineers with dual certification (IEC/GB).</w:t>
      </w:r>
    </w:p>
    <w:p>
      <w:pPr>
        <w:numPr>
          <w:ilvl w:val="0"/>
          <w:numId w:val="1002"/>
        </w:numPr>
        <w:pStyle w:val="Compact"/>
      </w:pPr>
      <w:r>
        <w:rPr>
          <w:bCs/>
          <w:b/>
        </w:rPr>
        <w:t xml:space="preserve">Shanghai Municipal Developers:</w:t>
      </w:r>
      <w:r>
        <w:t xml:space="preserve"> </w:t>
      </w:r>
      <w:r>
        <w:t xml:space="preserve">Firms building Pudong Central Business District infrastructure requiring smart grid specialists.</w:t>
      </w:r>
    </w:p>
    <w:p>
      <w:pPr>
        <w:numPr>
          <w:ilvl w:val="0"/>
          <w:numId w:val="1002"/>
        </w:numPr>
        <w:pStyle w:val="Compact"/>
      </w:pPr>
      <w:r>
        <w:rPr>
          <w:bCs/>
          <w:b/>
        </w:rPr>
        <w:t xml:space="preserve">SMEs in Industrial Clusters:</w:t>
      </w:r>
      <w:r>
        <w:t xml:space="preserve"> </w:t>
      </w:r>
      <w:r>
        <w:t xml:space="preserve">Manufacturing firms in Songjiang &amp; Qingpu zones needing cost-effective electrical retrofitting to meet Shanghai's 2025 energy efficiency mandates.</w:t>
      </w:r>
    </w:p>
    <w:bookmarkEnd w:id="22"/>
    <w:bookmarkStart w:id="23" w:name="marketing-objectives"/>
    <w:p>
      <w:pPr>
        <w:pStyle w:val="Heading2"/>
      </w:pPr>
      <w:r>
        <w:t xml:space="preserve">Marketing Objectives</w:t>
      </w:r>
    </w:p>
    <w:p>
      <w:pPr>
        <w:pStyle w:val="FirstParagraph"/>
      </w:pPr>
      <w:r>
        <w:t xml:space="preserve">Specific, measurable targets for the first 18 months in China Shanghai:</w:t>
      </w:r>
    </w:p>
    <w:p>
      <w:pPr>
        <w:numPr>
          <w:ilvl w:val="0"/>
          <w:numId w:val="1003"/>
        </w:numPr>
        <w:pStyle w:val="Compact"/>
      </w:pPr>
      <w:r>
        <w:t xml:space="preserve">Achieve 30+ signed contracts with enterprises (targeting $5M revenue)</w:t>
      </w:r>
    </w:p>
    <w:p>
      <w:pPr>
        <w:numPr>
          <w:ilvl w:val="0"/>
          <w:numId w:val="1003"/>
        </w:numPr>
        <w:pStyle w:val="Compact"/>
      </w:pPr>
      <w:r>
        <w:t xml:space="preserve">Secure 5 major municipal partnership agreements (e.g., Shanghai Municipal Energy Bureau)</w:t>
      </w:r>
    </w:p>
    <w:p>
      <w:pPr>
        <w:numPr>
          <w:ilvl w:val="0"/>
          <w:numId w:val="1003"/>
        </w:numPr>
        <w:pStyle w:val="Compact"/>
      </w:pPr>
      <w:r>
        <w:t xml:space="preserve">Attain 70% brand recognition among Shanghai's engineering procurement managers</w:t>
      </w:r>
    </w:p>
    <w:p>
      <w:pPr>
        <w:numPr>
          <w:ilvl w:val="0"/>
          <w:numId w:val="1003"/>
        </w:numPr>
        <w:pStyle w:val="Compact"/>
      </w:pPr>
      <w:r>
        <w:t xml:space="preserve">Build a local Electrical Engineer team of 25+ certified professionals</w:t>
      </w:r>
    </w:p>
    <w:bookmarkEnd w:id="23"/>
    <w:bookmarkStart w:id="28" w:name="p-marketing-strategy"/>
    <w:p>
      <w:pPr>
        <w:pStyle w:val="Heading2"/>
      </w:pPr>
      <w:r>
        <w:t xml:space="preserve">4P Marketing Strategy</w:t>
      </w:r>
    </w:p>
    <w:bookmarkStart w:id="24" w:name="Xa767f33146246d0def82742059d68d21d167afc"/>
    <w:p>
      <w:pPr>
        <w:pStyle w:val="Heading3"/>
      </w:pPr>
      <w:r>
        <w:t xml:space="preserve">Product: Tailored Electrical Engineering Solutions</w:t>
      </w:r>
    </w:p>
    <w:p>
      <w:pPr>
        <w:pStyle w:val="FirstParagraph"/>
      </w:pPr>
      <w:r>
        <w:t xml:space="preserve">We offer four specialized service bundles designed for China Shanghai's market:</w:t>
      </w:r>
    </w:p>
    <w:p>
      <w:pPr>
        <w:numPr>
          <w:ilvl w:val="0"/>
          <w:numId w:val="1004"/>
        </w:numPr>
        <w:pStyle w:val="Compact"/>
      </w:pPr>
      <w:r>
        <w:rPr>
          <w:bCs/>
          <w:b/>
        </w:rPr>
        <w:t xml:space="preserve">Shanghai Compliance Suite:</w:t>
      </w:r>
      <w:r>
        <w:t xml:space="preserve"> </w:t>
      </w:r>
      <w:r>
        <w:t xml:space="preserve">GB standard certification support for all new construction projects.</w:t>
      </w:r>
    </w:p>
    <w:p>
      <w:pPr>
        <w:numPr>
          <w:ilvl w:val="0"/>
          <w:numId w:val="1004"/>
        </w:numPr>
        <w:pStyle w:val="Compact"/>
      </w:pPr>
      <w:r>
        <w:rPr>
          <w:bCs/>
          <w:b/>
        </w:rPr>
        <w:t xml:space="preserve">Sustainable Energy Integration:</w:t>
      </w:r>
      <w:r>
        <w:t xml:space="preserve"> </w:t>
      </w:r>
      <w:r>
        <w:t xml:space="preserve">Solar/wind grid optimization for Shanghai commercial buildings (aligning with municipal incentives).</w:t>
      </w:r>
    </w:p>
    <w:p>
      <w:pPr>
        <w:numPr>
          <w:ilvl w:val="0"/>
          <w:numId w:val="1004"/>
        </w:numPr>
        <w:pStyle w:val="Compact"/>
      </w:pPr>
      <w:r>
        <w:rPr>
          <w:bCs/>
          <w:b/>
        </w:rPr>
        <w:t xml:space="preserve">Smart Grid Retrofitting:</w:t>
      </w:r>
      <w:r>
        <w:t xml:space="preserve"> </w:t>
      </w:r>
      <w:r>
        <w:t xml:space="preserve">IoT-enabled electrical systems for existing industrial parks (e.g., Zhangjiang Sci-Tech Park).</w:t>
      </w:r>
    </w:p>
    <w:p>
      <w:pPr>
        <w:numPr>
          <w:ilvl w:val="0"/>
          <w:numId w:val="1004"/>
        </w:numPr>
        <w:pStyle w:val="Compact"/>
      </w:pPr>
      <w:r>
        <w:rPr>
          <w:bCs/>
          <w:b/>
        </w:rPr>
        <w:t xml:space="preserve">Predictive Maintenance AI:</w:t>
      </w:r>
      <w:r>
        <w:t xml:space="preserve"> </w:t>
      </w:r>
      <w:r>
        <w:t xml:space="preserve">Machine learning diagnostics to reduce downtime for Shanghai manufacturers.</w:t>
      </w:r>
    </w:p>
    <w:bookmarkEnd w:id="24"/>
    <w:bookmarkStart w:id="25" w:name="pricing-strategy"/>
    <w:p>
      <w:pPr>
        <w:pStyle w:val="Heading3"/>
      </w:pPr>
      <w:r>
        <w:t xml:space="preserve">Pricing Strategy</w:t>
      </w:r>
    </w:p>
    <w:p>
      <w:pPr>
        <w:pStyle w:val="FirstParagraph"/>
      </w:pPr>
      <w:r>
        <w:t xml:space="preserve">Value-based pricing with tiered packages:</w:t>
      </w:r>
    </w:p>
    <w:p>
      <w:pPr>
        <w:numPr>
          <w:ilvl w:val="0"/>
          <w:numId w:val="1005"/>
        </w:numPr>
        <w:pStyle w:val="Compact"/>
      </w:pPr>
      <w:r>
        <w:rPr>
          <w:iCs/>
          <w:i/>
        </w:rPr>
        <w:t xml:space="preserve">Entry-Level (Small SMEs):</w:t>
      </w:r>
      <w:r>
        <w:t xml:space="preserve"> </w:t>
      </w:r>
      <w:r>
        <w:t xml:space="preserve">$15,000/month for basic compliance audits (Shanghai-specific)</w:t>
      </w:r>
    </w:p>
    <w:p>
      <w:pPr>
        <w:numPr>
          <w:ilvl w:val="0"/>
          <w:numId w:val="1005"/>
        </w:numPr>
        <w:pStyle w:val="Compact"/>
      </w:pPr>
      <w:r>
        <w:rPr>
          <w:iCs/>
          <w:i/>
        </w:rPr>
        <w:t xml:space="preserve">Standard (Mid-Tier Corporations):</w:t>
      </w:r>
      <w:r>
        <w:t xml:space="preserve"> </w:t>
      </w:r>
      <w:r>
        <w:t xml:space="preserve">$45,000/month for full project lifecycle support</w:t>
      </w:r>
    </w:p>
    <w:p>
      <w:pPr>
        <w:numPr>
          <w:ilvl w:val="0"/>
          <w:numId w:val="1005"/>
        </w:numPr>
        <w:pStyle w:val="Compact"/>
      </w:pPr>
      <w:r>
        <w:rPr>
          <w:iCs/>
          <w:i/>
        </w:rPr>
        <w:t xml:space="preserve">Premium (Multinationals):</w:t>
      </w:r>
      <w:r>
        <w:t xml:space="preserve"> </w:t>
      </w:r>
      <w:r>
        <w:t xml:space="preserve">Custom enterprise solutions ($120,000+/month) including regulatory lobbying</w:t>
      </w:r>
    </w:p>
    <w:p>
      <w:pPr>
        <w:pStyle w:val="FirstParagraph"/>
      </w:pPr>
      <w:r>
        <w:t xml:space="preserve">This structure outperforms competitors by 22% on value while maintaining 18% gross margins—critical in Shanghai's competitive landscape.</w:t>
      </w:r>
    </w:p>
    <w:bookmarkEnd w:id="25"/>
    <w:bookmarkStart w:id="26" w:name="Xc6a3dc1d18a3e2843dc7fff79ccedafd1f3f61b"/>
    <w:p>
      <w:pPr>
        <w:pStyle w:val="Heading3"/>
      </w:pPr>
      <w:r>
        <w:t xml:space="preserve">Place: Shanghai-Optimized Service Delivery</w:t>
      </w:r>
    </w:p>
    <w:p>
      <w:pPr>
        <w:pStyle w:val="FirstParagraph"/>
      </w:pPr>
      <w:r>
        <w:t xml:space="preserve">We establish a physical presence with:</w:t>
      </w:r>
    </w:p>
    <w:p>
      <w:pPr>
        <w:numPr>
          <w:ilvl w:val="0"/>
          <w:numId w:val="1006"/>
        </w:numPr>
        <w:pStyle w:val="Compact"/>
      </w:pPr>
      <w:r>
        <w:t xml:space="preserve">A dedicated Shanghai office (Pudong, near Lujiazui financial district)</w:t>
      </w:r>
    </w:p>
    <w:p>
      <w:pPr>
        <w:numPr>
          <w:ilvl w:val="0"/>
          <w:numId w:val="1006"/>
        </w:numPr>
        <w:pStyle w:val="Compact"/>
      </w:pPr>
      <w:r>
        <w:t xml:space="preserve">Regional hubs in Songjiang Industrial Zone and Hongkou District for rapid response</w:t>
      </w:r>
    </w:p>
    <w:p>
      <w:pPr>
        <w:numPr>
          <w:ilvl w:val="0"/>
          <w:numId w:val="1006"/>
        </w:numPr>
        <w:pStyle w:val="Compact"/>
      </w:pPr>
      <w:r>
        <w:t xml:space="preserve">Partnerships with Shanghai Municipal Engineering Institute for seamless regulatory navigation</w:t>
      </w:r>
    </w:p>
    <w:bookmarkEnd w:id="26"/>
    <w:bookmarkStart w:id="27" w:name="Xa77a27be2b57d42c5d5165de296f13e8723473e"/>
    <w:p>
      <w:pPr>
        <w:pStyle w:val="Heading3"/>
      </w:pPr>
      <w:r>
        <w:t xml:space="preserve">Promotion: China Shanghai-Centric Campaigns</w:t>
      </w:r>
    </w:p>
    <w:p>
      <w:pPr>
        <w:pStyle w:val="FirstParagraph"/>
      </w:pPr>
      <w:r>
        <w:t xml:space="preserve">A multi-channel campaign targeting decision-makers in China Shanghai:</w:t>
      </w:r>
    </w:p>
    <w:p>
      <w:pPr>
        <w:numPr>
          <w:ilvl w:val="0"/>
          <w:numId w:val="1007"/>
        </w:numPr>
        <w:pStyle w:val="Compact"/>
      </w:pPr>
      <w:r>
        <w:rPr>
          <w:bCs/>
          <w:b/>
        </w:rPr>
        <w:t xml:space="preserve">Industry Events:</w:t>
      </w:r>
      <w:r>
        <w:t xml:space="preserve"> </w:t>
      </w:r>
      <w:r>
        <w:t xml:space="preserve">Sponsor 12+ key events (e.g., Shanghai Smart City Expo, China Electric Power Congress) with Electrical Engineer-led workshops on "GB Standard Compliance for Foreign Firms".</w:t>
      </w:r>
    </w:p>
    <w:p>
      <w:pPr>
        <w:numPr>
          <w:ilvl w:val="0"/>
          <w:numId w:val="1007"/>
        </w:numPr>
        <w:pStyle w:val="Compact"/>
      </w:pPr>
      <w:r>
        <w:rPr>
          <w:bCs/>
          <w:b/>
        </w:rPr>
        <w:t xml:space="preserve">Digital Marketing:</w:t>
      </w:r>
      <w:r>
        <w:t xml:space="preserve"> </w:t>
      </w:r>
      <w:r>
        <w:t xml:space="preserve">Targeted LinkedIn campaigns focusing on Shanghai engineering directors; WeChat mini-programs showcasing case studies from Pudong projects.</w:t>
      </w:r>
    </w:p>
    <w:p>
      <w:pPr>
        <w:numPr>
          <w:ilvl w:val="0"/>
          <w:numId w:val="1007"/>
        </w:numPr>
        <w:pStyle w:val="Compact"/>
      </w:pPr>
      <w:r>
        <w:rPr>
          <w:bCs/>
          <w:b/>
        </w:rPr>
        <w:t xml:space="preserve">Government Relations:</w:t>
      </w:r>
      <w:r>
        <w:t xml:space="preserve"> </w:t>
      </w:r>
      <w:r>
        <w:t xml:space="preserve">Collaborate with Shanghai Economic Development Zone to co-host "Energy Efficiency Compliance Seminars" for 500+ local manufacturers.</w:t>
      </w:r>
    </w:p>
    <w:p>
      <w:pPr>
        <w:numPr>
          <w:ilvl w:val="0"/>
          <w:numId w:val="1007"/>
        </w:numPr>
        <w:pStyle w:val="Compact"/>
      </w:pPr>
      <w:r>
        <w:rPr>
          <w:bCs/>
          <w:b/>
        </w:rPr>
        <w:t xml:space="preserve">Localized Content:</w:t>
      </w:r>
      <w:r>
        <w:t xml:space="preserve"> </w:t>
      </w:r>
      <w:r>
        <w:t xml:space="preserve">Publish whitepapers in Chinese on "Navigating Shanghai's 2025 Electrical Code Amendments" distributed through engineering associations (e.g., Shanghai Electric Power Association).</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Hire Shanghai-based Electrical Engineer team; Launch Pudong office; Secure 3 pilot clients in Zhangjiang Sci-Tech Park</w:t>
      </w:r>
    </w:p>
    <w:p>
      <w:pPr>
        <w:pStyle w:val="BodyText"/>
      </w:pPr>
      <w:r>
        <w:t xml:space="preserve">Q2 2024</w:t>
      </w:r>
    </w:p>
    <w:p>
      <w:pPr>
        <w:pStyle w:val="BodyText"/>
      </w:pPr>
      <w:r>
        <w:t xml:space="preserve">Host first "GB Compliance" seminar (Shanghai); Partner with municipal energy bureau; Publish Shanghai regulatory guidebook</w:t>
      </w:r>
    </w:p>
    <w:p>
      <w:pPr>
        <w:pStyle w:val="BodyText"/>
      </w:pPr>
      <w:r>
        <w:t xml:space="preserve">Q3 2024</w:t>
      </w:r>
    </w:p>
    <w:p>
      <w:pPr>
        <w:pStyle w:val="BodyText"/>
      </w:pPr>
      <w:r>
        <w:t xml:space="preserve">Sponsor Shanghai Smart City Expo; Launch AI maintenance tool for industrial clients; Target 15 contracts</w:t>
      </w:r>
    </w:p>
    <w:p>
      <w:pPr>
        <w:pStyle w:val="BodyText"/>
      </w:pPr>
      <w:r>
        <w:t xml:space="preserve">Q4 2024</w:t>
      </w:r>
    </w:p>
    <w:p>
      <w:pPr>
        <w:pStyle w:val="BodyText"/>
      </w:pPr>
      <w:r>
        <w:rPr>
          <w:bCs/>
          <w:b/>
        </w:rPr>
        <w:t xml:space="preserve">Capture 70% of municipal project pipeline; Achieve $3M revenue milestone in China Shanghai</w:t>
      </w:r>
    </w:p>
    <w:bookmarkEnd w:id="29"/>
    <w:bookmarkStart w:id="30" w:name="budget-allocation-total-1.8m"/>
    <w:p>
      <w:pPr>
        <w:pStyle w:val="Heading2"/>
      </w:pPr>
      <w:r>
        <w:t xml:space="preserve">Budget Allocation (Total: $1.8M)</w:t>
      </w:r>
    </w:p>
    <w:p>
      <w:pPr>
        <w:numPr>
          <w:ilvl w:val="0"/>
          <w:numId w:val="1008"/>
        </w:numPr>
        <w:pStyle w:val="Compact"/>
      </w:pPr>
      <w:r>
        <w:t xml:space="preserve">Team Expansion (Shanghai Electrical Engineers): 40% ($720,000) – including local certification costs</w:t>
      </w:r>
    </w:p>
    <w:p>
      <w:pPr>
        <w:numPr>
          <w:ilvl w:val="0"/>
          <w:numId w:val="1008"/>
        </w:numPr>
        <w:pStyle w:val="Compact"/>
      </w:pPr>
      <w:r>
        <w:t xml:space="preserve">Marketing Events &amp; Sponsorships: 35% ($630,000) – focused on Shanghai-specific venues</w:t>
      </w:r>
    </w:p>
    <w:p>
      <w:pPr>
        <w:numPr>
          <w:ilvl w:val="0"/>
          <w:numId w:val="1008"/>
        </w:numPr>
        <w:pStyle w:val="Compact"/>
      </w:pPr>
      <w:r>
        <w:t xml:space="preserve">Digital Campaigns (WeChat/LinkedIn): 15% ($270,000)</w:t>
      </w:r>
    </w:p>
    <w:p>
      <w:pPr>
        <w:numPr>
          <w:ilvl w:val="0"/>
          <w:numId w:val="1008"/>
        </w:numPr>
        <w:pStyle w:val="Compact"/>
      </w:pPr>
      <w:r>
        <w:t xml:space="preserve">Regulatory Partnerships: 10% ($180,00)$</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rPr>
          <w:bCs/>
          <w:b/>
        </w:rPr>
        <w:t xml:space="preserve">Market Share:</w:t>
      </w:r>
      <w:r>
        <w:t xml:space="preserve"> </w:t>
      </w:r>
      <w:r>
        <w:t xml:space="preserve">Track via Shanghai Municipal Construction Bureau data (target: 15% by Year 3)</w:t>
      </w:r>
    </w:p>
    <w:p>
      <w:pPr>
        <w:numPr>
          <w:ilvl w:val="0"/>
          <w:numId w:val="1009"/>
        </w:numPr>
        <w:pStyle w:val="Compact"/>
      </w:pPr>
      <w:r>
        <w:rPr>
          <w:bCs/>
          <w:b/>
        </w:rPr>
        <w:t xml:space="preserve">Cross-Sell Rate:</w:t>
      </w:r>
      <w:r>
        <w:t xml:space="preserve"> </w:t>
      </w:r>
      <w:r>
        <w:t xml:space="preserve">Percentage of clients adopting premium services after initial compliance project (target: 45%)</w:t>
      </w:r>
    </w:p>
    <w:p>
      <w:pPr>
        <w:numPr>
          <w:ilvl w:val="0"/>
          <w:numId w:val="1009"/>
        </w:numPr>
        <w:pStyle w:val="Compact"/>
      </w:pPr>
      <w:r>
        <w:rPr>
          <w:bCs/>
          <w:b/>
        </w:rPr>
        <w:t xml:space="preserve">Client Retention:</w:t>
      </w:r>
      <w:r>
        <w:t xml:space="preserve"> </w:t>
      </w:r>
      <w:r>
        <w:t xml:space="preserve">Annual contract renewal rate in Shanghai market (target: 85%+)</w:t>
      </w:r>
    </w:p>
    <w:p>
      <w:pPr>
        <w:numPr>
          <w:ilvl w:val="0"/>
          <w:numId w:val="1009"/>
        </w:numPr>
        <w:pStyle w:val="Compact"/>
      </w:pPr>
      <w:r>
        <w:rPr>
          <w:bCs/>
          <w:b/>
        </w:rPr>
        <w:t xml:space="preserve">Municipal Recognition:</w:t>
      </w:r>
      <w:r>
        <w:t xml:space="preserve"> </w:t>
      </w:r>
      <w:r>
        <w:t xml:space="preserve">Number of Shanghai government-backed projects secured (target: 8 by Year 2)</w:t>
      </w:r>
    </w:p>
    <w:bookmarkEnd w:id="31"/>
    <w:bookmarkStart w:id="32" w:name="conclusion"/>
    <w:p>
      <w:pPr>
        <w:pStyle w:val="Heading2"/>
      </w:pPr>
      <w:r>
        <w:t xml:space="preserve">Conclusion</w:t>
      </w:r>
    </w:p>
    <w:p>
      <w:pPr>
        <w:pStyle w:val="FirstParagraph"/>
      </w:pPr>
      <w:r>
        <w:t xml:space="preserve">This Marketing Plan strategically positions our Electrical Engineer services as indispensable for navigating Shanghai's complex regulatory and technological landscape. By embedding ourselves within China Shanghai's economic ecosystem through localized expertise, strategic partnerships, and compliance-focused solutions, we will establish a sustainable competitive advantage. The aggressive timeline targets Shanghai's unique convergence of regulatory demands and growth opportunities—ensuring our Electrical Engineer brand becomes synonymous with trusted engineering excellence in China's most vital city.</w:t>
      </w:r>
    </w:p>
    <w:p>
      <w:pPr>
        <w:pStyle w:val="BodyText"/>
      </w:pPr>
      <w:r>
        <w:rPr>
          <w:bCs/>
          <w:b/>
        </w:rPr>
        <w:t xml:space="preserve">Final Note:</w:t>
      </w:r>
      <w:r>
        <w:t xml:space="preserve"> </w:t>
      </w:r>
      <w:r>
        <w:t xml:space="preserve">Every initiative in this Marketing Plan directly addresses the critical need for specialized Electrical Engineer talent that understands Shanghai's market nuances. As Shanghai accelerates toward its 2030 carbon goals, our services are not merely an option—they are a strategic imperative for businesses operating in China's premier economic engine.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China Shanghai</dc:title>
  <dc:creator/>
  <dc:language>en</dc:language>
  <cp:keywords/>
  <dcterms:created xsi:type="dcterms:W3CDTF">2025-12-13T02:57:48Z</dcterms:created>
  <dcterms:modified xsi:type="dcterms:W3CDTF">2025-12-13T02:57:48Z</dcterms:modified>
</cp:coreProperties>
</file>

<file path=docProps/custom.xml><?xml version="1.0" encoding="utf-8"?>
<Properties xmlns="http://schemas.openxmlformats.org/officeDocument/2006/custom-properties" xmlns:vt="http://schemas.openxmlformats.org/officeDocument/2006/docPropsVTypes"/>
</file>