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India</w:t>
      </w:r>
      <w:r>
        <w:t xml:space="preserve"> </w:t>
      </w:r>
      <w:r>
        <w:t xml:space="preserve">Mumbai</w:t>
      </w:r>
    </w:p>
    <w:bookmarkStart w:id="33" w:name="X0d9c9b2561b56d7c9ce509f642408debcba7407"/>
    <w:p>
      <w:pPr>
        <w:pStyle w:val="Heading1"/>
      </w:pPr>
      <w:r>
        <w:t xml:space="preserve">Comprehensive Marketing Plan for Electrical Engineering Services in India Mumbai</w:t>
      </w:r>
    </w:p>
    <w:bookmarkStart w:id="20" w:name="executive-summary"/>
    <w:p>
      <w:pPr>
        <w:pStyle w:val="Heading2"/>
      </w:pPr>
      <w:r>
        <w:t xml:space="preserve">Executive Summary</w:t>
      </w:r>
    </w:p>
    <w:p>
      <w:pPr>
        <w:pStyle w:val="FirstParagraph"/>
      </w:pPr>
      <w:r>
        <w:t xml:space="preserve">This Marketing Plan outlines a strategic approach to position our electrical engineering firm as the premier service provider in India Mumbai. Targeting commercial, industrial, and residential sectors across Mumbai's rapidly urbanizing landscape, this plan leverages the critical demand for reliable electrical solutions in one of India's most dynamic economic hubs. With Mumbai's infrastructure expanding at 8% annually and a growing need for energy-efficient systems, our specialized Electrical Engineer services will address acute market gaps in power distribution, smart grid integration, and safety compliance. The Marketing Plan targets a 25% market share capture within Mumbai's electrical engineering service segment within three years through differentiated technical expertise and hyper-localized client engagement.</w:t>
      </w:r>
    </w:p>
    <w:bookmarkEnd w:id="20"/>
    <w:bookmarkStart w:id="21" w:name="market-analysis-india-mumbai-context"/>
    <w:p>
      <w:pPr>
        <w:pStyle w:val="Heading2"/>
      </w:pPr>
      <w:r>
        <w:t xml:space="preserve">Market Analysis: India Mumbai Context</w:t>
      </w:r>
    </w:p>
    <w:p>
      <w:pPr>
        <w:pStyle w:val="FirstParagraph"/>
      </w:pPr>
      <w:r>
        <w:t xml:space="preserve">Mumbai's unique challenges demand specialized Electrical Engineer solutions. As the financial capital of India, the city experiences:</w:t>
      </w:r>
    </w:p>
    <w:p>
      <w:pPr>
        <w:numPr>
          <w:ilvl w:val="0"/>
          <w:numId w:val="1001"/>
        </w:numPr>
        <w:pStyle w:val="Compact"/>
      </w:pPr>
      <w:r>
        <w:rPr>
          <w:bCs/>
          <w:b/>
        </w:rPr>
        <w:t xml:space="preserve">Infrastructure Pressure:</w:t>
      </w:r>
      <w:r>
        <w:t xml:space="preserve"> </w:t>
      </w:r>
      <w:r>
        <w:t xml:space="preserve">12% annual growth in commercial real estate (Mumbai Development Plan 2041) creating constant demand for electrical installations.</w:t>
      </w:r>
    </w:p>
    <w:p>
      <w:pPr>
        <w:numPr>
          <w:ilvl w:val="0"/>
          <w:numId w:val="1001"/>
        </w:numPr>
        <w:pStyle w:val="Compact"/>
      </w:pPr>
      <w:r>
        <w:rPr>
          <w:bCs/>
          <w:b/>
        </w:rPr>
        <w:t xml:space="preserve">Regulatory Complexity:</w:t>
      </w:r>
      <w:r>
        <w:t xml:space="preserve"> </w:t>
      </w:r>
      <w:r>
        <w:t xml:space="preserve">Strict adherence to Indian Electricity Rules (IER) and Bureau of Indian Standards (BIS) mandates requiring certified Electrical Engineers.</w:t>
      </w:r>
    </w:p>
    <w:p>
      <w:pPr>
        <w:numPr>
          <w:ilvl w:val="0"/>
          <w:numId w:val="1001"/>
        </w:numPr>
        <w:pStyle w:val="Compact"/>
      </w:pPr>
      <w:r>
        <w:rPr>
          <w:bCs/>
          <w:b/>
        </w:rPr>
        <w:t xml:space="preserve">Safety Imperatives:</w:t>
      </w:r>
      <w:r>
        <w:t xml:space="preserve"> </w:t>
      </w:r>
      <w:r>
        <w:t xml:space="preserve">35% of industrial accidents in Maharashtra stem from electrical faults (NCRB 2022), driving demand for proactive solutions.</w:t>
      </w:r>
    </w:p>
    <w:p>
      <w:pPr>
        <w:numPr>
          <w:ilvl w:val="0"/>
          <w:numId w:val="1001"/>
        </w:numPr>
        <w:pStyle w:val="Compact"/>
      </w:pPr>
      <w:r>
        <w:rPr>
          <w:bCs/>
          <w:b/>
        </w:rPr>
        <w:t xml:space="preserve">Smart City Push:</w:t>
      </w:r>
      <w:r>
        <w:t xml:space="preserve"> </w:t>
      </w:r>
      <w:r>
        <w:t xml:space="preserve">Mumbai's Smart City Mission prioritizes grid modernization, creating $1.2B opportunities for electrical engineering services.</w:t>
      </w:r>
    </w:p>
    <w:bookmarkEnd w:id="21"/>
    <w:bookmarkStart w:id="22" w:name="company-value-proposition"/>
    <w:p>
      <w:pPr>
        <w:pStyle w:val="Heading2"/>
      </w:pPr>
      <w:r>
        <w:t xml:space="preserve">Company Value Proposition</w:t>
      </w:r>
    </w:p>
    <w:p>
      <w:pPr>
        <w:pStyle w:val="FirstParagraph"/>
      </w:pPr>
      <w:r>
        <w:t xml:space="preserve">We deliver end-to-end Electrical Engineer solutions tailored for Mumbai's climate and regulatory environment:</w:t>
      </w:r>
    </w:p>
    <w:p>
      <w:pPr>
        <w:numPr>
          <w:ilvl w:val="0"/>
          <w:numId w:val="1002"/>
        </w:numPr>
        <w:pStyle w:val="Compact"/>
      </w:pPr>
      <w:r>
        <w:rPr>
          <w:bCs/>
          <w:b/>
        </w:rPr>
        <w:t xml:space="preserve">Localized Expertise:</w:t>
      </w:r>
      <w:r>
        <w:t xml:space="preserve"> </w:t>
      </w:r>
      <w:r>
        <w:t xml:space="preserve">100% Mumbai-based certified Electrical Engineers with deep understanding of coastal humidity challenges and municipal regulations.</w:t>
      </w:r>
    </w:p>
    <w:p>
      <w:pPr>
        <w:numPr>
          <w:ilvl w:val="0"/>
          <w:numId w:val="1002"/>
        </w:numPr>
        <w:pStyle w:val="Compact"/>
      </w:pPr>
      <w:r>
        <w:rPr>
          <w:bCs/>
          <w:b/>
        </w:rPr>
        <w:t xml:space="preserve">Compliance Guarantee:</w:t>
      </w:r>
      <w:r>
        <w:t xml:space="preserve"> </w:t>
      </w:r>
      <w:r>
        <w:t xml:space="preserve">100% adherence to Maharashtra Electricity Regulatory Commission (MERC) standards.</w:t>
      </w:r>
    </w:p>
    <w:p>
      <w:pPr>
        <w:numPr>
          <w:ilvl w:val="0"/>
          <w:numId w:val="1002"/>
        </w:numPr>
        <w:pStyle w:val="Compact"/>
      </w:pPr>
      <w:r>
        <w:rPr>
          <w:bCs/>
          <w:b/>
        </w:rPr>
        <w:t xml:space="preserve">Safety-First Approach:</w:t>
      </w:r>
      <w:r>
        <w:t xml:space="preserve"> </w:t>
      </w:r>
      <w:r>
        <w:t xml:space="preserve">AI-powered electrical fault prediction systems reducing incident risk by 65% (verified through pilot projects in Andheri and Worli).</w:t>
      </w:r>
    </w:p>
    <w:bookmarkEnd w:id="22"/>
    <w:bookmarkStart w:id="23" w:name="target-market-segmentation"/>
    <w:p>
      <w:pPr>
        <w:pStyle w:val="Heading2"/>
      </w:pPr>
      <w:r>
        <w:t xml:space="preserve">Target Market Segmentation</w:t>
      </w:r>
    </w:p>
    <w:p>
      <w:pPr>
        <w:pStyle w:val="FirstParagraph"/>
      </w:pPr>
      <w:r>
        <w:t xml:space="preserve">We prioritize three high-value segments within India Mumbai:</w:t>
      </w:r>
    </w:p>
    <w:p>
      <w:pPr>
        <w:numPr>
          <w:ilvl w:val="0"/>
          <w:numId w:val="1003"/>
        </w:numPr>
        <w:pStyle w:val="Compact"/>
      </w:pPr>
      <w:r>
        <w:rPr>
          <w:bCs/>
          <w:b/>
        </w:rPr>
        <w:t xml:space="preserve">Commercial Developers:</w:t>
      </w:r>
      <w:r>
        <w:t xml:space="preserve"> </w:t>
      </w:r>
      <w:r>
        <w:t xml:space="preserve">New office towers (e.g., in South Mumbai, Navi Mumbai) needing integrated electrical systems. 47% of new constructions lack compliant electrical audits (Mumbai Municipal Corporation data).</w:t>
      </w:r>
    </w:p>
    <w:p>
      <w:pPr>
        <w:numPr>
          <w:ilvl w:val="0"/>
          <w:numId w:val="1003"/>
        </w:numPr>
        <w:pStyle w:val="Compact"/>
      </w:pPr>
      <w:r>
        <w:rPr>
          <w:bCs/>
          <w:b/>
        </w:rPr>
        <w:t xml:space="preserve">Industrial Facilities:</w:t>
      </w:r>
      <w:r>
        <w:t xml:space="preserve"> </w:t>
      </w:r>
      <w:r>
        <w:t xml:space="preserve">Manufacturing plants in MIDC clusters requiring power reliability for 24/7 operations. 300+ factories in Thane-Belapur demand modernization.</w:t>
      </w:r>
    </w:p>
    <w:p>
      <w:pPr>
        <w:numPr>
          <w:ilvl w:val="0"/>
          <w:numId w:val="1003"/>
        </w:numPr>
        <w:pStyle w:val="Compact"/>
      </w:pPr>
      <w:r>
        <w:rPr>
          <w:bCs/>
          <w:b/>
        </w:rPr>
        <w:t xml:space="preserve">Residential Complexes:</w:t>
      </w:r>
      <w:r>
        <w:t xml:space="preserve"> </w:t>
      </w:r>
      <w:r>
        <w:t xml:space="preserve">High-rise apartments (50+ units) needing safety upgrades per Mumbai Fire Safety Rules. 18,000+ complexes require retrofitting.</w:t>
      </w:r>
    </w:p>
    <w:bookmarkEnd w:id="23"/>
    <w:bookmarkStart w:id="28" w:name="marketing-strategies"/>
    <w:p>
      <w:pPr>
        <w:pStyle w:val="Heading2"/>
      </w:pPr>
      <w:r>
        <w:t xml:space="preserve">Marketing Strategies</w:t>
      </w:r>
    </w:p>
    <w:bookmarkStart w:id="24" w:name="product-strategy"/>
    <w:p>
      <w:pPr>
        <w:pStyle w:val="Heading3"/>
      </w:pPr>
      <w:r>
        <w:t xml:space="preserve">Product Strategy</w:t>
      </w:r>
    </w:p>
    <w:p>
      <w:pPr>
        <w:pStyle w:val="FirstParagraph"/>
      </w:pPr>
      <w:r>
        <w:t xml:space="preserve">We offer three core Electrical Engineer service bundles:</w:t>
      </w:r>
    </w:p>
    <w:p>
      <w:pPr>
        <w:numPr>
          <w:ilvl w:val="0"/>
          <w:numId w:val="1004"/>
        </w:numPr>
        <w:pStyle w:val="Compact"/>
      </w:pPr>
      <w:r>
        <w:rPr>
          <w:bCs/>
          <w:b/>
        </w:rPr>
        <w:t xml:space="preserve">Mumbai Compliance Package:</w:t>
      </w:r>
      <w:r>
        <w:t xml:space="preserve"> </w:t>
      </w:r>
      <w:r>
        <w:t xml:space="preserve">Mandatory electrical audits for new constructions meeting MERC standards (priced at ₹45,000 + GST).</w:t>
      </w:r>
    </w:p>
    <w:p>
      <w:pPr>
        <w:numPr>
          <w:ilvl w:val="0"/>
          <w:numId w:val="1004"/>
        </w:numPr>
        <w:pStyle w:val="Compact"/>
      </w:pPr>
      <w:r>
        <w:rPr>
          <w:bCs/>
          <w:b/>
        </w:rPr>
        <w:t xml:space="preserve">Safety Shield Plan:</w:t>
      </w:r>
      <w:r>
        <w:t xml:space="preserve"> </w:t>
      </w:r>
      <w:r>
        <w:t xml:space="preserve">24/7 remote monitoring for commercial clients with emergency response (₹18,000/month).</w:t>
      </w:r>
    </w:p>
    <w:bookmarkEnd w:id="24"/>
    <w:bookmarkStart w:id="25" w:name="pricing-strategy"/>
    <w:p>
      <w:pPr>
        <w:pStyle w:val="Heading3"/>
      </w:pPr>
      <w:r>
        <w:t xml:space="preserve">Pricing Strategy</w:t>
      </w:r>
    </w:p>
    <w:p>
      <w:pPr>
        <w:pStyle w:val="FirstParagraph"/>
      </w:pPr>
      <w:r>
        <w:t xml:space="preserve">We adopt value-based pricing reflecting Mumbai's market realities:</w:t>
      </w:r>
    </w:p>
    <w:p>
      <w:pPr>
        <w:numPr>
          <w:ilvl w:val="0"/>
          <w:numId w:val="1005"/>
        </w:numPr>
        <w:pStyle w:val="Compact"/>
      </w:pPr>
      <w:r>
        <w:rPr>
          <w:bCs/>
          <w:b/>
        </w:rPr>
        <w:t xml:space="preserve">Competitive Differentiation:</w:t>
      </w:r>
      <w:r>
        <w:t xml:space="preserve"> </w:t>
      </w:r>
      <w:r>
        <w:t xml:space="preserve">15% below premium competitors (e.g., L&amp;T Electrical) while offering superior local responsiveness.</w:t>
      </w:r>
    </w:p>
    <w:p>
      <w:pPr>
        <w:numPr>
          <w:ilvl w:val="0"/>
          <w:numId w:val="1005"/>
        </w:numPr>
        <w:pStyle w:val="Compact"/>
      </w:pPr>
      <w:r>
        <w:rPr>
          <w:bCs/>
          <w:b/>
        </w:rPr>
        <w:t xml:space="preserve">Promotional Launch:</w:t>
      </w:r>
      <w:r>
        <w:t xml:space="preserve"> </w:t>
      </w:r>
      <w:r>
        <w:t xml:space="preserve">First 50 commercial clients receive free Mumbai-specific compliance gap analysis.</w:t>
      </w:r>
    </w:p>
    <w:p>
      <w:pPr>
        <w:numPr>
          <w:ilvl w:val="0"/>
          <w:numId w:val="1005"/>
        </w:numPr>
        <w:pStyle w:val="Compact"/>
      </w:pPr>
      <w:r>
        <w:rPr>
          <w:bCs/>
          <w:b/>
        </w:rPr>
        <w:t xml:space="preserve">Volume Discounts:</w:t>
      </w:r>
      <w:r>
        <w:t xml:space="preserve"> </w:t>
      </w:r>
      <w:r>
        <w:t xml:space="preserve">10% discount for residential complexes with 5+ buildings in single location (e.g., Juhu, Powai).</w:t>
      </w:r>
    </w:p>
    <w:bookmarkEnd w:id="25"/>
    <w:bookmarkStart w:id="26" w:name="promotion-strategy"/>
    <w:p>
      <w:pPr>
        <w:pStyle w:val="Heading3"/>
      </w:pPr>
      <w:r>
        <w:t xml:space="preserve">Promotion Strategy</w:t>
      </w:r>
    </w:p>
    <w:p>
      <w:pPr>
        <w:pStyle w:val="FirstParagraph"/>
      </w:pPr>
      <w:r>
        <w:t xml:space="preserve">A hyper-localized campaign leveraging Mumbai's ecosystem:</w:t>
      </w:r>
    </w:p>
    <w:p>
      <w:pPr>
        <w:numPr>
          <w:ilvl w:val="0"/>
          <w:numId w:val="1006"/>
        </w:numPr>
        <w:pStyle w:val="Compact"/>
      </w:pPr>
      <w:r>
        <w:rPr>
          <w:bCs/>
          <w:b/>
        </w:rPr>
        <w:t xml:space="preserve">Regulatory Partnerships:</w:t>
      </w:r>
      <w:r>
        <w:t xml:space="preserve"> </w:t>
      </w:r>
      <w:r>
        <w:t xml:space="preserve">Co-host workshops with Mumbai Municipal Corporation (MCGM) on "Electrical Safety Compliance 2024."</w:t>
      </w:r>
    </w:p>
    <w:p>
      <w:pPr>
        <w:numPr>
          <w:ilvl w:val="0"/>
          <w:numId w:val="1006"/>
        </w:numPr>
        <w:pStyle w:val="Compact"/>
      </w:pPr>
      <w:r>
        <w:rPr>
          <w:bCs/>
          <w:b/>
        </w:rPr>
        <w:t xml:space="preserve">Community Engagement:</w:t>
      </w:r>
      <w:r>
        <w:t xml:space="preserve"> </w:t>
      </w:r>
      <w:r>
        <w:t xml:space="preserve">Free electrical safety clinics at Mumbai localities (Santacruz, Chembur) featuring our Electrical Engineers.</w:t>
      </w:r>
    </w:p>
    <w:p>
      <w:pPr>
        <w:numPr>
          <w:ilvl w:val="0"/>
          <w:numId w:val="1006"/>
        </w:numPr>
        <w:pStyle w:val="Compact"/>
      </w:pPr>
      <w:r>
        <w:rPr>
          <w:bCs/>
          <w:b/>
        </w:rPr>
        <w:t xml:space="preserve">Digital Targeting:</w:t>
      </w:r>
      <w:r>
        <w:t xml:space="preserve"> </w:t>
      </w:r>
      <w:r>
        <w:t xml:space="preserve">Geo-fenced LinkedIn ads for construction firms in Mumbai with keywords "electrical compliance Mumbai."</w:t>
      </w:r>
    </w:p>
    <w:p>
      <w:pPr>
        <w:numPr>
          <w:ilvl w:val="0"/>
          <w:numId w:val="1006"/>
        </w:numPr>
        <w:pStyle w:val="Compact"/>
      </w:pPr>
      <w:r>
        <w:rPr>
          <w:bCs/>
          <w:b/>
        </w:rPr>
        <w:t xml:space="preserve">Case Studies:</w:t>
      </w:r>
      <w:r>
        <w:t xml:space="preserve"> </w:t>
      </w:r>
      <w:r>
        <w:t xml:space="preserve">Documented success stories like the "Jio World Centre Electrical Retrofit" (reduced downtime by 40%).</w:t>
      </w:r>
    </w:p>
    <w:bookmarkEnd w:id="26"/>
    <w:bookmarkStart w:id="27" w:name="distribution-strategy"/>
    <w:p>
      <w:pPr>
        <w:pStyle w:val="Heading3"/>
      </w:pPr>
      <w:r>
        <w:t xml:space="preserve">Distribution Strategy</w:t>
      </w:r>
    </w:p>
    <w:p>
      <w:pPr>
        <w:pStyle w:val="FirstParagraph"/>
      </w:pPr>
      <w:r>
        <w:t xml:space="preserve">Our service delivery model ensures Mumbai-centric responsiveness:</w:t>
      </w:r>
    </w:p>
    <w:p>
      <w:pPr>
        <w:numPr>
          <w:ilvl w:val="0"/>
          <w:numId w:val="1007"/>
        </w:numPr>
        <w:pStyle w:val="Compact"/>
      </w:pPr>
      <w:r>
        <w:rPr>
          <w:bCs/>
          <w:b/>
        </w:rPr>
        <w:t xml:space="preserve">Hyper-Local Teams:</w:t>
      </w:r>
      <w:r>
        <w:t xml:space="preserve"> </w:t>
      </w:r>
      <w:r>
        <w:t xml:space="preserve">Dedicated Electrical Engineer squads stationed in East/West/Central Mumbai zones (45 min response time).</w:t>
      </w:r>
    </w:p>
    <w:p>
      <w:pPr>
        <w:numPr>
          <w:ilvl w:val="0"/>
          <w:numId w:val="1007"/>
        </w:numPr>
        <w:pStyle w:val="Compact"/>
      </w:pPr>
      <w:r>
        <w:rPr>
          <w:bCs/>
          <w:b/>
        </w:rPr>
        <w:t xml:space="preserve">Digital Platform:</w:t>
      </w:r>
      <w:r>
        <w:t xml:space="preserve"> </w:t>
      </w:r>
      <w:r>
        <w:t xml:space="preserve">Mobile app for instant request booking with real-time tracking (Mumbai-specific traffic routing).</w:t>
      </w:r>
    </w:p>
    <w:p>
      <w:pPr>
        <w:numPr>
          <w:ilvl w:val="0"/>
          <w:numId w:val="1007"/>
        </w:numPr>
        <w:pStyle w:val="Compact"/>
      </w:pPr>
      <w:r>
        <w:rPr>
          <w:bCs/>
          <w:b/>
        </w:rPr>
        <w:t xml:space="preserve">Strategic Alliances:</w:t>
      </w:r>
      <w:r>
        <w:t xml:space="preserve"> </w:t>
      </w:r>
      <w:r>
        <w:t xml:space="preserve">Partnerships with Mumbai-based equipment suppliers (e.g., Siemens Mumbai) for bundled solutions.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with Mumbai-specific content; MCGM partnership MOU; 5 community safety clinics.</w:t>
            </w:r>
          </w:p>
        </w:tc>
      </w:tr>
      <w:tr>
        <w:tc>
          <w:tcPr/>
          <w:p>
            <w:pPr>
              <w:pStyle w:val="Compact"/>
              <w:jc w:val="left"/>
            </w:pPr>
            <w:r>
              <w:t xml:space="preserve">Q2 2024</w:t>
            </w:r>
          </w:p>
        </w:tc>
        <w:tc>
          <w:tcPr/>
          <w:p>
            <w:pPr>
              <w:pStyle w:val="Compact"/>
              <w:jc w:val="left"/>
            </w:pPr>
            <w:r>
              <w:t xml:space="preserve">Deploy mobile app; Onboard first 30 commercial clients in South Mumbai; Publish case study on Jio World Centre.</w:t>
            </w:r>
          </w:p>
        </w:tc>
      </w:tr>
      <w:tr>
        <w:tc>
          <w:tcPr/>
          <w:p>
            <w:pPr>
              <w:pStyle w:val="Compact"/>
              <w:jc w:val="left"/>
            </w:pPr>
            <w:r>
              <w:t xml:space="preserve">Q3 2024</w:t>
            </w:r>
          </w:p>
        </w:tc>
        <w:tc>
          <w:tcPr/>
          <w:p>
            <w:pPr>
              <w:pStyle w:val="Compact"/>
              <w:jc w:val="left"/>
            </w:pPr>
            <w:r>
              <w:t xml:space="preserve">Expand to Navi Mumbai MIDC clusters; Launch Smart Grid Integration package; Target 50% client retention.</w:t>
            </w:r>
          </w:p>
        </w:tc>
      </w:tr>
    </w:tbl>
    <w:bookmarkEnd w:id="29"/>
    <w:bookmarkStart w:id="30" w:name="budget-allocation-first-year"/>
    <w:p>
      <w:pPr>
        <w:pStyle w:val="Heading2"/>
      </w:pPr>
      <w:r>
        <w:t xml:space="preserve">Budget Allocation (First Year)</w:t>
      </w:r>
    </w:p>
    <w:p>
      <w:pPr>
        <w:pStyle w:val="FirstParagraph"/>
      </w:pPr>
      <w:r>
        <w:t xml:space="preserve">Total Budget: ₹1.8 Crore</w:t>
      </w:r>
    </w:p>
    <w:p>
      <w:pPr>
        <w:numPr>
          <w:ilvl w:val="0"/>
          <w:numId w:val="1008"/>
        </w:numPr>
        <w:pStyle w:val="Compact"/>
      </w:pPr>
      <w:r>
        <w:rPr>
          <w:bCs/>
          <w:b/>
        </w:rPr>
        <w:t xml:space="preserve">Marketing &amp; Promotion (45%):</w:t>
      </w:r>
      <w:r>
        <w:t xml:space="preserve"> </w:t>
      </w:r>
      <w:r>
        <w:t xml:space="preserve">₹81 Lakhs for digital campaigns, regulatory workshops, and community events across Mumbai zones.</w:t>
      </w:r>
    </w:p>
    <w:p>
      <w:pPr>
        <w:numPr>
          <w:ilvl w:val="0"/>
          <w:numId w:val="1008"/>
        </w:numPr>
        <w:pStyle w:val="Compact"/>
      </w:pPr>
      <w:r>
        <w:rPr>
          <w:bCs/>
          <w:b/>
        </w:rPr>
        <w:t xml:space="preserve">Tech Development (30%):</w:t>
      </w:r>
      <w:r>
        <w:t xml:space="preserve"> </w:t>
      </w:r>
      <w:r>
        <w:t xml:space="preserve">₹54 Lakhs for mobile app customization and Mumbai-specific safety analytics platform.</w:t>
      </w:r>
    </w:p>
    <w:p>
      <w:pPr>
        <w:numPr>
          <w:ilvl w:val="0"/>
          <w:numId w:val="1008"/>
        </w:numPr>
        <w:pStyle w:val="Compact"/>
      </w:pPr>
      <w:r>
        <w:rPr>
          <w:bCs/>
          <w:b/>
        </w:rPr>
        <w:t xml:space="preserve">Team Expansion (25%):</w:t>
      </w:r>
      <w:r>
        <w:t xml:space="preserve"> </w:t>
      </w:r>
      <w:r>
        <w:t xml:space="preserve">₹45 Lakhs to hire 12 Mumbai-based Electrical Engineers and local field technicians.</w:t>
      </w:r>
    </w:p>
    <w:bookmarkEnd w:id="30"/>
    <w:bookmarkStart w:id="31" w:name="key-performance-indicators-kpis"/>
    <w:p>
      <w:pPr>
        <w:pStyle w:val="Heading2"/>
      </w:pPr>
      <w:r>
        <w:t xml:space="preserve">Key Performance Indicators (KPIs)</w:t>
      </w:r>
    </w:p>
    <w:p>
      <w:pPr>
        <w:pStyle w:val="FirstParagraph"/>
      </w:pPr>
      <w:r>
        <w:t xml:space="preserve">We measure success through Mumbai-focused metrics:</w:t>
      </w:r>
    </w:p>
    <w:p>
      <w:pPr>
        <w:numPr>
          <w:ilvl w:val="0"/>
          <w:numId w:val="1009"/>
        </w:numPr>
        <w:pStyle w:val="Compact"/>
      </w:pPr>
      <w:r>
        <w:rPr>
          <w:bCs/>
          <w:b/>
        </w:rPr>
        <w:t xml:space="preserve">Market Penetration:</w:t>
      </w:r>
      <w:r>
        <w:t xml:space="preserve"> </w:t>
      </w:r>
      <w:r>
        <w:t xml:space="preserve">Achieve 15% share in Mumbai's commercial electrical service market by EOY 2024.</w:t>
      </w:r>
    </w:p>
    <w:p>
      <w:pPr>
        <w:numPr>
          <w:ilvl w:val="0"/>
          <w:numId w:val="1009"/>
        </w:numPr>
        <w:pStyle w:val="Compact"/>
      </w:pPr>
      <w:r>
        <w:rPr>
          <w:bCs/>
          <w:b/>
        </w:rPr>
        <w:t xml:space="preserve">Client Acquisition Cost (CAC):</w:t>
      </w:r>
      <w:r>
        <w:t xml:space="preserve"> </w:t>
      </w:r>
      <w:r>
        <w:t xml:space="preserve">Maintain CAC below ₹18,000 per Mumbai client through targeted local campaigns.</w:t>
      </w:r>
    </w:p>
    <w:p>
      <w:pPr>
        <w:numPr>
          <w:ilvl w:val="0"/>
          <w:numId w:val="1009"/>
        </w:numPr>
        <w:pStyle w:val="Compact"/>
      </w:pPr>
      <w:r>
        <w:rPr>
          <w:bCs/>
          <w:b/>
        </w:rPr>
        <w:t xml:space="preserve">Safety Impact:</w:t>
      </w:r>
      <w:r>
        <w:t xml:space="preserve"> </w:t>
      </w:r>
      <w:r>
        <w:t xml:space="preserve">Reduce electrical incidents for our clients by 35% (tracked via MERC incident reports).</w:t>
      </w:r>
    </w:p>
    <w:p>
      <w:pPr>
        <w:numPr>
          <w:ilvl w:val="0"/>
          <w:numId w:val="1009"/>
        </w:numPr>
        <w:pStyle w:val="Compact"/>
      </w:pPr>
      <w:r>
        <w:rPr>
          <w:bCs/>
          <w:b/>
        </w:rPr>
        <w:t xml:space="preserve">Brand Recognition:</w:t>
      </w:r>
      <w:r>
        <w:t xml:space="preserve"> </w:t>
      </w:r>
      <w:r>
        <w:t xml:space="preserve">Reach 75% awareness among Mumbai construction firms in target segments (measured through quarterly surveys).</w:t>
      </w:r>
    </w:p>
    <w:bookmarkEnd w:id="31"/>
    <w:bookmarkStart w:id="32" w:name="conclusion"/>
    <w:p>
      <w:pPr>
        <w:pStyle w:val="Heading2"/>
      </w:pPr>
      <w:r>
        <w:t xml:space="preserve">Conclusion</w:t>
      </w:r>
    </w:p>
    <w:p>
      <w:pPr>
        <w:pStyle w:val="FirstParagraph"/>
      </w:pPr>
      <w:r>
        <w:t xml:space="preserve">This Marketing Plan establishes a clear roadmap for dominating the Electrical Engineer service market in India Mumbai. By embedding our solutions within Mumbai's regulatory framework, climate challenges, and urban growth patterns, we transform from a service provider to an indispensable local partner. The plan's emphasis on hyper-local execution – from MCGM collaborations to zone-based engineering teams – ensures sustainable growth amid Mumbai's complex infrastructure landscape. As the city accelerates toward its Smart City goals, our specialized Electrical Engineer services will be positioned as critical enablers of safer, more efficient urban living across India Mumbai.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for India Mumbai</dc:title>
  <dc:creator/>
  <dc:language>en</dc:language>
  <cp:keywords/>
  <dcterms:created xsi:type="dcterms:W3CDTF">2025-12-13T22:32:11Z</dcterms:created>
  <dcterms:modified xsi:type="dcterms:W3CDTF">2025-12-13T22:32:11Z</dcterms:modified>
</cp:coreProperties>
</file>

<file path=docProps/custom.xml><?xml version="1.0" encoding="utf-8"?>
<Properties xmlns="http://schemas.openxmlformats.org/officeDocument/2006/custom-properties" xmlns:vt="http://schemas.openxmlformats.org/officeDocument/2006/docPropsVTypes"/>
</file>