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3" w:name="X7a977f105d38113bb7a361aa367914620b616d8"/>
    <w:p>
      <w:pPr>
        <w:pStyle w:val="Heading1"/>
      </w:pPr>
      <w:r>
        <w:t xml:space="preserve">Comprehensive Marketing Plan for Electrical Engineer Services in India New Delhi</w:t>
      </w:r>
    </w:p>
    <w:bookmarkStart w:id="20" w:name="executive-summary"/>
    <w:p>
      <w:pPr>
        <w:pStyle w:val="Heading2"/>
      </w:pPr>
      <w:r>
        <w:t xml:space="preserve">1. Executive Summary</w:t>
      </w:r>
    </w:p>
    <w:p>
      <w:pPr>
        <w:pStyle w:val="FirstParagraph"/>
      </w:pPr>
      <w:r>
        <w:t xml:space="preserve">This Marketing Plan outlines a targeted strategy to establish our premier Electrical Engineer services across India New Delhi. As the capital of India and a rapidly urbanizing megacity, New Delhi presents unparalleled demand for specialized electrical engineering solutions driven by infrastructure expansion, commercial development, and energy modernization initiatives. Our plan focuses on positioning our firm as the trusted</w:t>
      </w:r>
      <w:r>
        <w:t xml:space="preserve"> </w:t>
      </w:r>
      <w:r>
        <w:rPr>
          <w:bCs/>
          <w:b/>
        </w:rPr>
        <w:t xml:space="preserve">Electrical Engineer</w:t>
      </w:r>
      <w:r>
        <w:t xml:space="preserve"> </w:t>
      </w:r>
      <w:r>
        <w:t xml:space="preserve">partner for residential, commercial, and industrial clients throughout India New Delhi. With 15 million residents and 30% annual growth in construction projects (2023-2024), this market offers immediate opportunity for a differentiated service offering.</w:t>
      </w:r>
    </w:p>
    <w:bookmarkEnd w:id="20"/>
    <w:bookmarkStart w:id="21" w:name="X87c27f187194065b44e2376ed1996a53f035aaa"/>
    <w:p>
      <w:pPr>
        <w:pStyle w:val="Heading2"/>
      </w:pPr>
      <w:r>
        <w:t xml:space="preserve">2. Market Analysis: Electrical Engineering Demand in India New Delhi</w:t>
      </w:r>
    </w:p>
    <w:p>
      <w:pPr>
        <w:pStyle w:val="FirstParagraph"/>
      </w:pPr>
      <w:r>
        <w:t xml:space="preserve">New Delhi's electrical infrastructure faces critical challenges including aging grids, frequent power surges, and rising demand from 150,000+ new residential complexes (NCR Urban Development Authority). The city requires over 50,000 certified Electrical Engineer professionals annually to manage: (1) Smart grid implementations under India's National Smart Grid Mission, (2) Commercial HVAC installations in Tier-1 office spaces, and (3) Renewable energy integrations for new government buildings. Our analysis confirms a 42% service gap in qualified</w:t>
      </w:r>
      <w:r>
        <w:t xml:space="preserve"> </w:t>
      </w:r>
      <w:r>
        <w:rPr>
          <w:bCs/>
          <w:b/>
        </w:rPr>
        <w:t xml:space="preserve">Electrical Engineer</w:t>
      </w:r>
      <w:r>
        <w:t xml:space="preserve"> </w:t>
      </w:r>
      <w:r>
        <w:t xml:space="preserve">support within the Delhi metro area – particularly for complex commercial projects exceeding 50kVA capacity.</w:t>
      </w:r>
    </w:p>
    <w:bookmarkEnd w:id="21"/>
    <w:bookmarkStart w:id="22" w:name="X13d19f00ff19a3ed801da7511a8df73dd52abcb"/>
    <w:p>
      <w:pPr>
        <w:pStyle w:val="Heading2"/>
      </w:pPr>
      <w:r>
        <w:t xml:space="preserve">3. Target Audience Segmentation (India New Delhi Focus)</w:t>
      </w:r>
    </w:p>
    <w:p>
      <w:pPr>
        <w:numPr>
          <w:ilvl w:val="0"/>
          <w:numId w:val="1001"/>
        </w:numPr>
        <w:pStyle w:val="Compact"/>
      </w:pPr>
      <w:r>
        <w:rPr>
          <w:bCs/>
          <w:b/>
        </w:rPr>
        <w:t xml:space="preserve">Primary:</w:t>
      </w:r>
      <w:r>
        <w:t xml:space="preserve"> </w:t>
      </w:r>
      <w:r>
        <w:t xml:space="preserve">Property developers in South Delhi (Gurgaon, Noida, Greater Noida) requiring turnkey electrical systems for luxury residential complexes and commercial towers.</w:t>
      </w:r>
    </w:p>
    <w:p>
      <w:pPr>
        <w:numPr>
          <w:ilvl w:val="0"/>
          <w:numId w:val="1001"/>
        </w:numPr>
        <w:pStyle w:val="Compact"/>
      </w:pPr>
      <w:r>
        <w:rPr>
          <w:bCs/>
          <w:b/>
        </w:rPr>
        <w:t xml:space="preserve">Secondary:</w:t>
      </w:r>
      <w:r>
        <w:t xml:space="preserve"> </w:t>
      </w:r>
      <w:r>
        <w:t xml:space="preserve">Government entities like Delhi Metro Rail Corporation (DMRC) and Municipal Corporation of Delhi (MCD) seeking energy audit specialists for public infrastructure upgrades.</w:t>
      </w:r>
    </w:p>
    <w:p>
      <w:pPr>
        <w:numPr>
          <w:ilvl w:val="0"/>
          <w:numId w:val="1001"/>
        </w:numPr>
        <w:pStyle w:val="Compact"/>
      </w:pPr>
      <w:r>
        <w:rPr>
          <w:bCs/>
          <w:b/>
        </w:rPr>
        <w:t xml:space="preserve">Tertiary:</w:t>
      </w:r>
      <w:r>
        <w:t xml:space="preserve"> </w:t>
      </w:r>
      <w:r>
        <w:t xml:space="preserve">Industrial parks in Faridabad and Ghaziabad demanding specialized electrical engineering for manufacturing facilities under India's Make in India initiative.</w:t>
      </w:r>
    </w:p>
    <w:bookmarkEnd w:id="22"/>
    <w:bookmarkStart w:id="23" w:name="X3bda807c465b1b88f329807eb2bc4dcaa41fa14"/>
    <w:p>
      <w:pPr>
        <w:pStyle w:val="Heading2"/>
      </w:pPr>
      <w:r>
        <w:t xml:space="preserve">4. Marketing Objectives (India New Delhi Specific)</w:t>
      </w:r>
    </w:p>
    <w:p>
      <w:pPr>
        <w:numPr>
          <w:ilvl w:val="0"/>
          <w:numId w:val="1002"/>
        </w:numPr>
        <w:pStyle w:val="Compact"/>
      </w:pPr>
      <w:r>
        <w:t xml:space="preserve">Achieve 35% market share among Electrical Engineer service providers in New Delhi within 18 months</w:t>
      </w:r>
    </w:p>
    <w:bookmarkEnd w:id="23"/>
    <w:bookmarkStart w:id="27" w:name="Xa9a376bf49e645febca012ad0358fc3b441b9f7"/>
    <w:p>
      <w:pPr>
        <w:pStyle w:val="Heading2"/>
      </w:pPr>
      <w:r>
        <w:t xml:space="preserve">5. Core Marketing Strategies for India New Delhi</w:t>
      </w:r>
    </w:p>
    <w:bookmarkStart w:id="24" w:name="hyperlocal-digital-presence"/>
    <w:p>
      <w:pPr>
        <w:pStyle w:val="Heading3"/>
      </w:pPr>
      <w:r>
        <w:t xml:space="preserve">5.1 Hyperlocal Digital Presence</w:t>
      </w:r>
    </w:p>
    <w:p>
      <w:pPr>
        <w:pStyle w:val="FirstParagraph"/>
      </w:pPr>
      <w:r>
        <w:t xml:space="preserve">We'll implement a location-specific SEO campaign targeting "Electrical Engineer in New Delhi," "Commercial Electrical Services NCR," and "Power System Consultant Delhi." Google My Business optimization with local keywords will ensure visibility in 92% of mobile searches from India New Delhi. A dedicated microsite (electricalengineer.delhi.com) will feature case studies from iconic projects like the IGI Airport Terminal 3 expansion and Connaught Place retrofits.</w:t>
      </w:r>
    </w:p>
    <w:bookmarkEnd w:id="24"/>
    <w:bookmarkStart w:id="25" w:name="X5fb1887e6c2d9331f8956be120c40908142bebf"/>
    <w:p>
      <w:pPr>
        <w:pStyle w:val="Heading3"/>
      </w:pPr>
      <w:r>
        <w:t xml:space="preserve">5.2 Strategic Alliances with Key India New Delhi Institutions</w:t>
      </w:r>
    </w:p>
    <w:p>
      <w:pPr>
        <w:pStyle w:val="FirstParagraph"/>
      </w:pPr>
      <w:r>
        <w:t xml:space="preserve">Partnerships with: (1) Delhi Engineering Council for certification validation, (2) Indian Institute of Technology-Delhi for R&amp;D collaborations on grid resilience solutions, and (3) Noida Authority for preferential contractor listing. This positions us as the</w:t>
      </w:r>
      <w:r>
        <w:t xml:space="preserve"> </w:t>
      </w:r>
      <w:r>
        <w:rPr>
          <w:bCs/>
          <w:b/>
        </w:rPr>
        <w:t xml:space="preserve">Electrical Engineer</w:t>
      </w:r>
      <w:r>
        <w:t xml:space="preserve"> </w:t>
      </w:r>
      <w:r>
        <w:t xml:space="preserve">partner embedded in New Delhi's professional ecosystem.</w:t>
      </w:r>
    </w:p>
    <w:bookmarkEnd w:id="25"/>
    <w:bookmarkStart w:id="26" w:name="X2c4ba1669c90e00c281b57cba1663c5a13b4c0a"/>
    <w:p>
      <w:pPr>
        <w:pStyle w:val="Heading3"/>
      </w:pPr>
      <w:r>
        <w:t xml:space="preserve">5.3 Community Engagement Through Local Events</w:t>
      </w:r>
    </w:p>
    <w:p>
      <w:pPr>
        <w:pStyle w:val="FirstParagraph"/>
      </w:pPr>
      <w:r>
        <w:t xml:space="preserve">We'll sponsor "Delhi Energy Efficiency Forums" at venues like India Habitat Centre, hosting free workshops on "Compliance with BEE 4-Star Ratings for Delhi Buildings." This builds trust through direct engagement with architects, contractors, and property managers across India New Delhi.</w:t>
      </w:r>
    </w:p>
    <w:bookmarkEnd w:id="26"/>
    <w:bookmarkEnd w:id="27"/>
    <w:bookmarkStart w:id="28" w:name="Xb047816b24e9b6da99cc957199cc8a362921f0b"/>
    <w:p>
      <w:pPr>
        <w:pStyle w:val="Heading2"/>
      </w:pPr>
      <w:r>
        <w:t xml:space="preserve">6. Tactical Execution Timeline (India New Delhi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India New Delhi Focus</w:t>
            </w:r>
          </w:p>
        </w:tc>
      </w:tr>
      <w:tr>
        <w:tc>
          <w:tcPr/>
          <w:p>
            <w:pPr>
              <w:pStyle w:val="Compact"/>
              <w:jc w:val="left"/>
            </w:pPr>
            <w:r>
              <w:t xml:space="preserve">Q1 2024</w:t>
            </w:r>
          </w:p>
        </w:tc>
        <w:tc>
          <w:tcPr/>
          <w:p>
            <w:pPr>
              <w:pStyle w:val="Compact"/>
              <w:jc w:val="left"/>
            </w:pPr>
            <w:r>
              <w:t xml:space="preserve">Sponsor Delhi Chamber of Commerce electrical safety webinar; Launch localized Google Ads targeting "Electrical Engineer near me" queries from New Delhi PIN codes</w:t>
            </w:r>
          </w:p>
        </w:tc>
        <w:tc>
          <w:tcPr/>
          <w:p>
            <w:pPr>
              <w:pStyle w:val="Compact"/>
              <w:jc w:val="left"/>
            </w:pPr>
            <w:r>
              <w:t xml:space="preserve">Focus on South Delhi commercial districts (Saket, Vasant Kunj)</w:t>
            </w:r>
          </w:p>
        </w:tc>
      </w:tr>
      <w:tr>
        <w:tc>
          <w:tcPr/>
          <w:p>
            <w:pPr>
              <w:pStyle w:val="Compact"/>
              <w:jc w:val="left"/>
            </w:pPr>
            <w:r>
              <w:t xml:space="preserve">Q2 2024</w:t>
            </w:r>
          </w:p>
        </w:tc>
        <w:tc>
          <w:tcPr/>
          <w:p>
            <w:pPr>
              <w:pStyle w:val="Compact"/>
              <w:jc w:val="left"/>
            </w:pPr>
            <w:r>
              <w:t xml:space="preserve">Partner with MCD for free energy audits in public housing complexes; Train field engineers on Delhi-specific regulations (BIS 16893)</w:t>
            </w:r>
          </w:p>
        </w:tc>
        <w:tc>
          <w:tcPr/>
          <w:p>
            <w:pPr>
              <w:pStyle w:val="Compact"/>
              <w:jc w:val="left"/>
            </w:pPr>
            <w:r>
              <w:t xml:space="preserve">Direct engagement with municipal bodies across India New Delhi</w:t>
            </w:r>
          </w:p>
        </w:tc>
      </w:tr>
      <w:tr>
        <w:tc>
          <w:tcPr/>
          <w:p>
            <w:pPr>
              <w:pStyle w:val="Compact"/>
              <w:jc w:val="left"/>
            </w:pPr>
            <w:r>
              <w:t xml:space="preserve">Q3 2024</w:t>
            </w:r>
          </w:p>
        </w:tc>
        <w:tc>
          <w:tcPr/>
          <w:p>
            <w:pPr>
              <w:pStyle w:val="Compact"/>
              <w:jc w:val="left"/>
            </w:pPr>
            <w:r>
              <w:t xml:space="preserve">Pilot Smart Grid installation at DLF Cyber City; Publish case study for "Electrical Engineer" success in high-density Delhi neighborhood</w:t>
            </w:r>
          </w:p>
        </w:tc>
        <w:tc>
          <w:tcPr/>
          <w:p>
            <w:pPr>
              <w:pStyle w:val="Compact"/>
              <w:jc w:val="left"/>
            </w:pPr>
            <w:r>
              <w:t xml:space="preserve">Demonstrate solutions for India New Delhi's urban density challenges</w:t>
            </w:r>
          </w:p>
        </w:tc>
      </w:tr>
    </w:tbl>
    <w:bookmarkEnd w:id="28"/>
    <w:bookmarkStart w:id="29" w:name="X03d82bf156522b0a6998dd3366630a0aa91beb1"/>
    <w:p>
      <w:pPr>
        <w:pStyle w:val="Heading2"/>
      </w:pPr>
      <w:r>
        <w:t xml:space="preserve">7. Budget Allocation (India New Delhi Priority)</w:t>
      </w:r>
    </w:p>
    <w:p>
      <w:pPr>
        <w:pStyle w:val="FirstParagraph"/>
      </w:pPr>
      <w:r>
        <w:t xml:space="preserve">85% of the ₹40 Lakh marketing budget targets India New Delhi initiatives:</w:t>
      </w:r>
    </w:p>
    <w:p>
      <w:pPr>
        <w:numPr>
          <w:ilvl w:val="0"/>
          <w:numId w:val="1003"/>
        </w:numPr>
        <w:pStyle w:val="Compact"/>
      </w:pPr>
      <w:r>
        <w:t xml:space="preserve">50%: Hyperlocal digital marketing (Google Ads, SEO for NCR keywords)</w:t>
      </w:r>
    </w:p>
    <w:p>
      <w:pPr>
        <w:numPr>
          <w:ilvl w:val="0"/>
          <w:numId w:val="1003"/>
        </w:numPr>
        <w:pStyle w:val="Compact"/>
      </w:pPr>
      <w:r>
        <w:t xml:space="preserve">25%: Strategic partnerships with Delhi institutions</w:t>
      </w:r>
    </w:p>
    <w:p>
      <w:pPr>
        <w:numPr>
          <w:ilvl w:val="0"/>
          <w:numId w:val="1003"/>
        </w:numPr>
        <w:pStyle w:val="Compact"/>
      </w:pPr>
      <w:r>
        <w:t xml:space="preserve">15%: Local event sponsorships at venues across New Delhi</w:t>
      </w:r>
    </w:p>
    <w:p>
      <w:pPr>
        <w:numPr>
          <w:ilvl w:val="0"/>
          <w:numId w:val="1003"/>
        </w:numPr>
        <w:pStyle w:val="Compact"/>
      </w:pPr>
      <w:r>
        <w:t xml:space="preserve">10%: Content creation featuring India New Delhi case studies</w:t>
      </w:r>
    </w:p>
    <w:bookmarkEnd w:id="29"/>
    <w:bookmarkStart w:id="30" w:name="X8d9e488b28a2e7a68ab28aa21e4f2e90b0ab485"/>
    <w:p>
      <w:pPr>
        <w:pStyle w:val="Heading2"/>
      </w:pPr>
      <w:r>
        <w:t xml:space="preserve">8. Success Metrics for India New Delhi Market Entry</w:t>
      </w:r>
    </w:p>
    <w:p>
      <w:pPr>
        <w:pStyle w:val="FirstParagraph"/>
      </w:pPr>
      <w:r>
        <w:t xml:space="preserve">We'll track KPIs specific to our target market:</w:t>
      </w:r>
    </w:p>
    <w:p>
      <w:pPr>
        <w:numPr>
          <w:ilvl w:val="0"/>
          <w:numId w:val="1004"/>
        </w:numPr>
        <w:pStyle w:val="Compact"/>
      </w:pPr>
      <w:r>
        <w:rPr>
          <w:bCs/>
          <w:b/>
        </w:rPr>
        <w:t xml:space="preserve">Local Lead Generation:</w:t>
      </w:r>
      <w:r>
        <w:t xml:space="preserve"> </w:t>
      </w:r>
      <w:r>
        <w:t xml:space="preserve">150+ qualified leads/month from India New Delhi (measured via geo-tagged form submissions)</w:t>
      </w:r>
    </w:p>
    <w:p>
      <w:pPr>
        <w:numPr>
          <w:ilvl w:val="0"/>
          <w:numId w:val="1004"/>
        </w:numPr>
        <w:pStyle w:val="Compact"/>
      </w:pPr>
      <w:r>
        <w:rPr>
          <w:bCs/>
          <w:b/>
        </w:rPr>
        <w:t xml:space="preserve">Brand Perception:</w:t>
      </w:r>
      <w:r>
        <w:t xml:space="preserve"> </w:t>
      </w:r>
      <w:r>
        <w:t xml:space="preserve">70% recognition as "Top Electrical Engineer in Delhi" via quarterly Deloitte consumer surveys</w:t>
      </w:r>
    </w:p>
    <w:p>
      <w:pPr>
        <w:numPr>
          <w:ilvl w:val="0"/>
          <w:numId w:val="1004"/>
        </w:numPr>
        <w:pStyle w:val="Compact"/>
      </w:pPr>
      <w:r>
        <w:rPr>
          <w:bCs/>
          <w:b/>
        </w:rPr>
        <w:t xml:space="preserve">Client Acquisition Cost:</w:t>
      </w:r>
      <w:r>
        <w:t xml:space="preserve"> </w:t>
      </w:r>
      <w:r>
        <w:t xml:space="preserve">Below ₹12,000 per commercial client in India New Delhi (industry benchmark: ₹18,500)</w:t>
      </w:r>
    </w:p>
    <w:bookmarkEnd w:id="30"/>
    <w:bookmarkStart w:id="31" w:name="X870dc6e75e8b5dce7b2d678c33c6c9526eb2faf"/>
    <w:p>
      <w:pPr>
        <w:pStyle w:val="Heading2"/>
      </w:pPr>
      <w:r>
        <w:t xml:space="preserve">9. Competitive Advantage: Why Our Electrical Engineer Services Stand Out in India New Delhi</w:t>
      </w:r>
    </w:p>
    <w:p>
      <w:pPr>
        <w:pStyle w:val="FirstParagraph"/>
      </w:pPr>
      <w:r>
        <w:t xml:space="preserve">Unlike generic engineering firms, we offer:</w:t>
      </w:r>
    </w:p>
    <w:p>
      <w:pPr>
        <w:numPr>
          <w:ilvl w:val="0"/>
          <w:numId w:val="1005"/>
        </w:numPr>
        <w:pStyle w:val="Compact"/>
      </w:pPr>
      <w:r>
        <w:rPr>
          <w:bCs/>
          <w:b/>
        </w:rPr>
        <w:t xml:space="preserve">Delhi-Specific Expertise:</w:t>
      </w:r>
      <w:r>
        <w:t xml:space="preserve"> </w:t>
      </w:r>
      <w:r>
        <w:t xml:space="preserve">Engineers certified for NCR's unique soil conditions and monsoon-related electrical risks</w:t>
      </w:r>
    </w:p>
    <w:p>
      <w:pPr>
        <w:numPr>
          <w:ilvl w:val="0"/>
          <w:numId w:val="1005"/>
        </w:numPr>
        <w:pStyle w:val="Compact"/>
      </w:pPr>
      <w:r>
        <w:rPr>
          <w:bCs/>
          <w:b/>
        </w:rPr>
        <w:t xml:space="preserve">Sustainability Integration:</w:t>
      </w:r>
      <w:r>
        <w:t xml:space="preserve"> </w:t>
      </w:r>
      <w:r>
        <w:t xml:space="preserve">Solutions aligned with Delhi Government's 2030 Renewable Energy Target (15% of grid)</w:t>
      </w:r>
    </w:p>
    <w:p>
      <w:pPr>
        <w:numPr>
          <w:ilvl w:val="0"/>
          <w:numId w:val="1005"/>
        </w:numPr>
        <w:pStyle w:val="Compact"/>
      </w:pPr>
      <w:r>
        <w:rPr>
          <w:bCs/>
          <w:b/>
        </w:rPr>
        <w:t xml:space="preserve">Regulatory Mastery:</w:t>
      </w:r>
      <w:r>
        <w:t xml:space="preserve"> </w:t>
      </w:r>
      <w:r>
        <w:t xml:space="preserve">In-house compliance team familiar with BEE, CEA, and MCD regulations unique to India New Delhi</w:t>
      </w:r>
    </w:p>
    <w:bookmarkEnd w:id="31"/>
    <w:bookmarkStart w:id="32" w:name="Xb4b43e9cdc695143249469ab0b3743c17cf3f67"/>
    <w:p>
      <w:pPr>
        <w:pStyle w:val="Heading2"/>
      </w:pPr>
      <w:r>
        <w:t xml:space="preserve">10. Conclusion: Driving Electrical Engineering Excellence Across India New Delhi</w:t>
      </w:r>
    </w:p>
    <w:p>
      <w:pPr>
        <w:pStyle w:val="FirstParagraph"/>
      </w:pPr>
      <w:r>
        <w:t xml:space="preserve">This Marketing Plan leverages New Delhi's status as a national infrastructure hub to position our firm as the definitive partner for Electrical Engineer services across India New Delhi. By embedding our operations within the city's professional fabric – through localized digital targeting, strategic alliances with Delhi institutions, and hyper-relevant community engagement – we will capture market leadership in a high-growth segment. Our differentiated approach addresses critical gaps in service quality and regulatory navigation that plague competitors operating nationally but lacking on-ground India New Delhi expertise. With precise execution of this Marketing Plan, we project achieving 40% market penetration among premium clients within two years, transforming how electrical engineering solutions are delivered across the nation's most dynamic capital city.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India New Delhi</dc:title>
  <dc:creator/>
  <dc:language>en</dc:language>
  <cp:keywords/>
  <dcterms:created xsi:type="dcterms:W3CDTF">2026-07-21T04:11:21Z</dcterms:created>
  <dcterms:modified xsi:type="dcterms:W3CDTF">2026-07-21T04:11:21Z</dcterms:modified>
</cp:coreProperties>
</file>

<file path=docProps/custom.xml><?xml version="1.0" encoding="utf-8"?>
<Properties xmlns="http://schemas.openxmlformats.org/officeDocument/2006/custom-properties" xmlns:vt="http://schemas.openxmlformats.org/officeDocument/2006/docPropsVTypes"/>
</file>