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32" w:name="Xfc25036709a5d30d82a2870893caa51d305a818"/>
    <w:p>
      <w:pPr>
        <w:pStyle w:val="Heading1"/>
      </w:pPr>
      <w:r>
        <w:t xml:space="preserve">Electrical Engineering Marketing Plan for Nairobi, Kenya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 service provider in Nairobi, Kenya. Recognizing Kenya's rapid urbanization and infrastructure development surge—particularly in Nairobi where 85% of the nation's economic activity occurs—we position our Electrical Engineer expertise to address critical gaps in power distribution, renewable energy integration, and industrial electrical safety. With Nairobi's electricity demand growing at 7% annually (World Bank 2023), our firm targets commercial real estate developers, industrial manufacturers, and municipal authorities through tailored solutions that align with Kenya's Vision 2030 energy goals. This plan details actionable strategies to capture a 15% market share within three years while positioning our Electrical Engineer team as Nairobi's most trusted power solutions partner.</w:t>
      </w:r>
    </w:p>
    <w:bookmarkEnd w:id="20"/>
    <w:bookmarkStart w:id="21" w:name="market-analysis-nairobi-kenya-context"/>
    <w:p>
      <w:pPr>
        <w:pStyle w:val="Heading2"/>
      </w:pPr>
      <w:r>
        <w:t xml:space="preserve">Market Analysis: Nairobi, Kenya Context</w:t>
      </w:r>
    </w:p>
    <w:p>
      <w:pPr>
        <w:pStyle w:val="FirstParagraph"/>
      </w:pPr>
      <w:r>
        <w:t xml:space="preserve">Nairobi's electrical infrastructure faces mounting pressure from population growth (4.5 million residents), industrial expansion, and climate volatility. Key challenges include frequent blackouts affecting 68% of businesses (Kenya Power 2023), outdated distribution systems, and slow adoption of solar solutions despite Kenya's 1st in Africa for solar capacity (IRENA). Competitors are fragmented: local technicians dominate residential work but lack industrial-scale Electrical Engineer expertise, while multinational firms charge premium fees incompatible with Nairobi SME realities. Our analysis reveals three critical opportunities:</w:t>
      </w:r>
    </w:p>
    <w:p>
      <w:pPr>
        <w:numPr>
          <w:ilvl w:val="0"/>
          <w:numId w:val="1001"/>
        </w:numPr>
        <w:pStyle w:val="Compact"/>
      </w:pPr>
      <w:r>
        <w:rPr>
          <w:bCs/>
          <w:b/>
        </w:rPr>
        <w:t xml:space="preserve">Commercial Real Estate Boom:</w:t>
      </w:r>
      <w:r>
        <w:t xml:space="preserve"> </w:t>
      </w:r>
      <w:r>
        <w:t xml:space="preserve">32 new office complexes under construction in Nairobi (2023), requiring full electrical design and compliance.</w:t>
      </w:r>
    </w:p>
    <w:p>
      <w:pPr>
        <w:numPr>
          <w:ilvl w:val="0"/>
          <w:numId w:val="1001"/>
        </w:numPr>
        <w:pStyle w:val="Compact"/>
      </w:pPr>
      <w:r>
        <w:rPr>
          <w:bCs/>
          <w:b/>
        </w:rPr>
        <w:t xml:space="preserve">Industrial Electrification Drive:</w:t>
      </w:r>
      <w:r>
        <w:t xml:space="preserve"> </w:t>
      </w:r>
      <w:r>
        <w:t xml:space="preserve">Manufacturing sector's push to adopt energy-efficient machinery demands specialized Electrical Engineer oversight.</w:t>
      </w:r>
    </w:p>
    <w:p>
      <w:pPr>
        <w:numPr>
          <w:ilvl w:val="0"/>
          <w:numId w:val="1001"/>
        </w:numPr>
        <w:pStyle w:val="Compact"/>
      </w:pPr>
      <w:r>
        <w:rPr>
          <w:bCs/>
          <w:b/>
        </w:rPr>
        <w:t xml:space="preserve">Renewable Energy Incentives:</w:t>
      </w:r>
      <w:r>
        <w:t xml:space="preserve"> </w:t>
      </w:r>
      <w:r>
        <w:t xml:space="preserve">Government tax breaks for solar installations create urgent demand for certified Electrical Engineer integration services.</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50+ contracts with Nairobi-based commercial/industrial clients (target: KES 25M revenue)</w:t>
      </w:r>
    </w:p>
    <w:p>
      <w:pPr>
        <w:numPr>
          <w:ilvl w:val="0"/>
          <w:numId w:val="1002"/>
        </w:numPr>
        <w:pStyle w:val="Compact"/>
      </w:pPr>
      <w:r>
        <w:t xml:space="preserve">Attain 4.7+ average rating on Google Reviews (currently industry avg: 3.2)</w:t>
      </w:r>
    </w:p>
    <w:p>
      <w:pPr>
        <w:numPr>
          <w:ilvl w:val="0"/>
          <w:numId w:val="1002"/>
        </w:numPr>
        <w:pStyle w:val="Compact"/>
      </w:pPr>
      <w:r>
        <w:t xml:space="preserve">Generate 1,200 qualified leads through digital campaigns targeting Nairobi business zones (Westlands, Industrial Area, Kibera)</w:t>
      </w:r>
    </w:p>
    <w:bookmarkEnd w:id="22"/>
    <w:bookmarkStart w:id="23" w:name="target-audience-in-nairobi"/>
    <w:p>
      <w:pPr>
        <w:pStyle w:val="Heading2"/>
      </w:pPr>
      <w:r>
        <w:t xml:space="preserve">Target Audience in Nairobi</w:t>
      </w:r>
    </w:p>
    <w:p>
      <w:pPr>
        <w:pStyle w:val="FirstParagraph"/>
      </w:pPr>
      <w:r>
        <w:t xml:space="preserve">We prioritize three high-value segments within Kenya's Nairobi market:</w:t>
      </w:r>
    </w:p>
    <w:p>
      <w:pPr>
        <w:numPr>
          <w:ilvl w:val="0"/>
          <w:numId w:val="1003"/>
        </w:numPr>
        <w:pStyle w:val="Compact"/>
      </w:pPr>
      <w:r>
        <w:rPr>
          <w:bCs/>
          <w:b/>
        </w:rPr>
        <w:t xml:space="preserve">Commercial Developers:</w:t>
      </w:r>
      <w:r>
        <w:t xml:space="preserve"> </w:t>
      </w:r>
      <w:r>
        <w:t xml:space="preserve">Companies constructing office towers (e.g., Lavington, Kilimani) needing electrical design compliance with Kenya Bureau of Standards (KEBS). They prioritize Electrical Engineer firms with proven track records on high-rise projects.</w:t>
      </w:r>
    </w:p>
    <w:p>
      <w:pPr>
        <w:numPr>
          <w:ilvl w:val="0"/>
          <w:numId w:val="1003"/>
        </w:numPr>
        <w:pStyle w:val="Compact"/>
      </w:pPr>
      <w:r>
        <w:rPr>
          <w:bCs/>
          <w:b/>
        </w:rPr>
        <w:t xml:space="preserve">Industrial Manufacturers:</w:t>
      </w:r>
      <w:r>
        <w:t xml:space="preserve"> </w:t>
      </w:r>
      <w:r>
        <w:t xml:space="preserve">Factories in Nairobi's Industrial Area requiring electrical audits to prevent downtime. Key pain point: 60% report power-related production losses (Nairobi Chamber of Commerce).</w:t>
      </w:r>
    </w:p>
    <w:p>
      <w:pPr>
        <w:numPr>
          <w:ilvl w:val="0"/>
          <w:numId w:val="1003"/>
        </w:numPr>
        <w:pStyle w:val="Compact"/>
      </w:pPr>
      <w:r>
        <w:rPr>
          <w:bCs/>
          <w:b/>
        </w:rPr>
        <w:t xml:space="preserve">Municipal Authorities:</w:t>
      </w:r>
      <w:r>
        <w:t xml:space="preserve"> </w:t>
      </w:r>
      <w:r>
        <w:t xml:space="preserve">City County departments managing street lighting and public infrastructure upgrades. Decision-makers seek Electrical Engineer partners with local government experience and community impact metrics.</w:t>
      </w:r>
    </w:p>
    <w:bookmarkEnd w:id="23"/>
    <w:bookmarkStart w:id="27" w:name="marketing-strategies-tactics"/>
    <w:p>
      <w:pPr>
        <w:pStyle w:val="Heading2"/>
      </w:pPr>
      <w:r>
        <w:t xml:space="preserve">Marketing Strategies &amp; Tactics</w:t>
      </w:r>
    </w:p>
    <w:p>
      <w:pPr>
        <w:pStyle w:val="FirstParagraph"/>
      </w:pPr>
      <w:r>
        <w:rPr>
          <w:bCs/>
          <w:b/>
        </w:rPr>
        <w:t xml:space="preserve">Nairobi-Centric Positioning:</w:t>
      </w:r>
      <w:r>
        <w:t xml:space="preserve"> </w:t>
      </w:r>
      <w:r>
        <w:t xml:space="preserve">All messaging emphasizes local expertise through Nairobi-specific case studies (e.g., "Electrical Engineer Solutions for Kilimani Business Park").</w:t>
      </w:r>
    </w:p>
    <w:bookmarkStart w:id="24" w:name="digital-dominance-in-nairobi"/>
    <w:p>
      <w:pPr>
        <w:pStyle w:val="Heading3"/>
      </w:pPr>
      <w:r>
        <w:t xml:space="preserve">Digital Dominance in Nairobi</w:t>
      </w:r>
    </w:p>
    <w:p>
      <w:pPr>
        <w:numPr>
          <w:ilvl w:val="0"/>
          <w:numId w:val="1004"/>
        </w:numPr>
        <w:pStyle w:val="Compact"/>
      </w:pPr>
      <w:r>
        <w:rPr>
          <w:bCs/>
          <w:b/>
        </w:rPr>
        <w:t xml:space="preserve">Geo-Targeted Social Ads:</w:t>
      </w:r>
      <w:r>
        <w:t xml:space="preserve"> </w:t>
      </w:r>
      <w:r>
        <w:t xml:space="preserve">Facebook/Instagram campaigns targeting business owners in Nairobi neighborhoods with keywords "electrical engineer near me," "power solutions Kenya."</w:t>
      </w:r>
    </w:p>
    <w:p>
      <w:pPr>
        <w:numPr>
          <w:ilvl w:val="0"/>
          <w:numId w:val="1004"/>
        </w:numPr>
        <w:pStyle w:val="Compact"/>
      </w:pPr>
      <w:r>
        <w:rPr>
          <w:bCs/>
          <w:b/>
        </w:rPr>
        <w:t xml:space="preserve">Nairobi SEO Strategy:</w:t>
      </w:r>
      <w:r>
        <w:t xml:space="preserve"> </w:t>
      </w:r>
      <w:r>
        <w:t xml:space="preserve">Blog content optimized for "industrial electrical engineer Nairobi," "KEBS compliant wiring Kenya" including local landmarks (e.g., Uhuru Highway, Mombasa Road).</w:t>
      </w:r>
    </w:p>
    <w:p>
      <w:pPr>
        <w:numPr>
          <w:ilvl w:val="0"/>
          <w:numId w:val="1004"/>
        </w:numPr>
        <w:pStyle w:val="Compact"/>
      </w:pPr>
      <w:r>
        <w:rPr>
          <w:bCs/>
          <w:b/>
        </w:rPr>
        <w:t xml:space="preserve">Google My Business Activation:</w:t>
      </w:r>
      <w:r>
        <w:t xml:space="preserve"> </w:t>
      </w:r>
      <w:r>
        <w:t xml:space="preserve">Verified listings with Nairobi-specific service areas and 24/7 emergency contact.</w:t>
      </w:r>
    </w:p>
    <w:bookmarkEnd w:id="24"/>
    <w:bookmarkStart w:id="25" w:name="community-trust-building"/>
    <w:p>
      <w:pPr>
        <w:pStyle w:val="Heading3"/>
      </w:pPr>
      <w:r>
        <w:t xml:space="preserve">Community Trust-Building</w:t>
      </w:r>
    </w:p>
    <w:p>
      <w:pPr>
        <w:numPr>
          <w:ilvl w:val="0"/>
          <w:numId w:val="1005"/>
        </w:numPr>
        <w:pStyle w:val="Compact"/>
      </w:pPr>
      <w:r>
        <w:rPr>
          <w:bCs/>
          <w:b/>
        </w:rPr>
        <w:t xml:space="preserve">Nairobi Chamber of Commerce Partnerships:</w:t>
      </w:r>
      <w:r>
        <w:t xml:space="preserve"> </w:t>
      </w:r>
      <w:r>
        <w:t xml:space="preserve">Sponsor electrical safety workshops at their events (e.g., "Powering Nairobi's Future" seminars).</w:t>
      </w:r>
    </w:p>
    <w:bookmarkEnd w:id="25"/>
    <w:bookmarkStart w:id="26" w:name="competitive-differentiation"/>
    <w:p>
      <w:pPr>
        <w:pStyle w:val="Heading3"/>
      </w:pPr>
      <w:r>
        <w:t xml:space="preserve">Competitive Differentiation</w:t>
      </w:r>
    </w:p>
    <w:p>
      <w:pPr>
        <w:pStyle w:val="FirstParagraph"/>
      </w:pPr>
      <w:r>
        <w:t xml:space="preserve">We outperform competitors through three Nairobi-specific advantages:</w:t>
      </w:r>
    </w:p>
    <w:p>
      <w:pPr>
        <w:numPr>
          <w:ilvl w:val="0"/>
          <w:numId w:val="1006"/>
        </w:numPr>
        <w:pStyle w:val="Compact"/>
      </w:pPr>
      <w:r>
        <w:rPr>
          <w:bCs/>
          <w:b/>
        </w:rPr>
        <w:t xml:space="preserve">Local Regulatory Mastery:</w:t>
      </w:r>
      <w:r>
        <w:t xml:space="preserve"> </w:t>
      </w:r>
      <w:r>
        <w:t xml:space="preserve">Our Electrical Engineer team holds certifications recognized by Kenya Power and KEBS, avoiding costly compliance delays.</w:t>
      </w:r>
    </w:p>
    <w:p>
      <w:pPr>
        <w:numPr>
          <w:ilvl w:val="0"/>
          <w:numId w:val="1006"/>
        </w:numPr>
        <w:pStyle w:val="Compact"/>
      </w:pPr>
      <w:r>
        <w:rPr>
          <w:bCs/>
          <w:b/>
        </w:rPr>
        <w:t xml:space="preserve">Nairobi Infrastructure Knowledge:</w:t>
      </w:r>
      <w:r>
        <w:t xml:space="preserve"> </w:t>
      </w:r>
      <w:r>
        <w:t xml:space="preserve">Expertise in navigating city-specific challenges (e.g., underground cable conflicts in Nairobi City Council zones).</w:t>
      </w:r>
    </w:p>
    <w:p>
      <w:pPr>
        <w:numPr>
          <w:ilvl w:val="0"/>
          <w:numId w:val="1006"/>
        </w:numPr>
        <w:pStyle w:val="Compact"/>
      </w:pPr>
      <w:r>
        <w:rPr>
          <w:bCs/>
          <w:b/>
        </w:rPr>
        <w:t xml:space="preserve">Cost Transparency:</w:t>
      </w:r>
      <w:r>
        <w:t xml:space="preserve"> </w:t>
      </w:r>
      <w:r>
        <w:t xml:space="preserve">Fixed-fee pricing for common projects (e.g., KES 120,000 for 5-story building electrical design) unlike competitors' vague quotes.</w:t>
      </w:r>
    </w:p>
    <w:bookmarkEnd w:id="26"/>
    <w:bookmarkEnd w:id="27"/>
    <w:bookmarkStart w:id="28" w:name="budget-allocation"/>
    <w:p>
      <w:pPr>
        <w:pStyle w:val="Heading2"/>
      </w:pPr>
      <w:r>
        <w:t xml:space="preserve">Budget Allocation</w:t>
      </w:r>
    </w:p>
    <w:p>
      <w:pPr>
        <w:pStyle w:val="FirstParagraph"/>
      </w:pPr>
      <w:r>
        <w:t xml:space="preserve">Strategy</w:t>
      </w:r>
    </w:p>
    <w:bookmarkEnd w:id="28"/>
    <w:p>
      <w:pPr>
        <w:pStyle w:val="BodyText"/>
      </w:pPr>
      <w:r>
        <w:t xml:space="preserve">Allocation (KES)</w:t>
      </w:r>
    </w:p>
    <w:p>
      <w:pPr>
        <w:pStyle w:val="BodyText"/>
      </w:pPr>
      <w:r>
        <w:t xml:space="preserve">ROI Focus</w:t>
      </w:r>
    </w:p>
    <w:p>
      <w:pPr>
        <w:pStyle w:val="BodyText"/>
      </w:pPr>
      <w:r>
        <w:t xml:space="preserve">Digital Advertising (Nairobi-targeted)</w:t>
      </w:r>
    </w:p>
    <w:p>
      <w:pPr>
        <w:pStyle w:val="BodyText"/>
      </w:pPr>
      <w:r>
        <w:t xml:space="preserve">480,000</w:t>
      </w:r>
    </w:p>
    <w:p>
      <w:pPr>
        <w:pStyle w:val="BodyText"/>
      </w:pPr>
      <w:r>
        <w:t xml:space="preserve">Lead generation (3:1 ROI target)</w:t>
      </w:r>
    </w:p>
    <w:p>
      <w:pPr>
        <w:pStyle w:val="BodyText"/>
      </w:pPr>
      <w:r>
        <w:t xml:space="preserve">Chamber of Commerce Sponsorships</w:t>
      </w:r>
    </w:p>
    <w:p>
      <w:pPr>
        <w:pStyle w:val="BodyText"/>
      </w:pPr>
      <w:r>
        <w:t xml:space="preserve">240,000</w:t>
      </w:r>
    </w:p>
    <w:p>
      <w:pPr>
        <w:pStyle w:val="BodyText"/>
      </w:pPr>
      <w:r>
        <w:t xml:space="preserve">Brand trust for Nairobi commercial clients (75% referral rate expected)</w:t>
      </w:r>
    </w:p>
    <w:p>
      <w:pPr>
        <w:pStyle w:val="BodyText"/>
      </w:pPr>
      <w:r>
        <w:t xml:space="preserve">Community Safety Initiatives</w:t>
      </w:r>
    </w:p>
    <w:p>
      <w:pPr>
        <w:pStyle w:val="BodyText"/>
      </w:pPr>
      <w:r>
        <w:t xml:space="preserve">180,000</w:t>
      </w:r>
    </w:p>
    <w:p>
      <w:pPr>
        <w:pStyle w:val="BodyText"/>
      </w:pPr>
      <w:r>
        <w:t xml:space="preserve">Local reputation building (35% new leads from community)</w:t>
      </w:r>
    </w:p>
    <w:p>
      <w:pPr>
        <w:pStyle w:val="BodyText"/>
      </w:pPr>
      <w:r>
        <w:t xml:space="preserve">Electrical Engineer Training Program</w:t>
      </w:r>
    </w:p>
    <w:p>
      <w:pPr>
        <w:pStyle w:val="BodyText"/>
      </w:pPr>
      <w:r>
        <w:t xml:space="preserve">&lt;</w:t>
      </w:r>
    </w:p>
    <w:p>
      <w:pPr>
        <w:pStyle w:val="BodyText"/>
      </w:pPr>
      <w:r>
        <w:t xml:space="preserve">360,000</w:t>
      </w:r>
    </w:p>
    <w:p>
      <w:pPr>
        <w:pStyle w:val="BodyText"/>
      </w:pPr>
      <w:r>
        <w:t xml:space="preserve">Upskilling Nairobi-based technicians into our service network</w:t>
      </w:r>
    </w:p>
    <w:p>
      <w:pPr>
        <w:pStyle w:val="BodyText"/>
      </w:pPr>
      <w:r>
        <w:t xml:space="preserve">Total</w:t>
      </w:r>
    </w:p>
    <w:p>
      <w:pPr>
        <w:pStyle w:val="BodyText"/>
      </w:pPr>
      <w:r>
        <w:t xml:space="preserve">1,260,000</w:t>
      </w:r>
    </w:p>
    <w:bookmarkStart w:id="29" w:name="implementation-timeline-nairobi-specific"/>
    <w:p>
      <w:pPr>
        <w:pStyle w:val="Heading2"/>
      </w:pPr>
      <w:r>
        <w:t xml:space="preserve">Implementation Timeline (Nairobi-Specific)</w:t>
      </w:r>
    </w:p>
    <w:p>
      <w:pPr>
        <w:pStyle w:val="FirstParagraph"/>
      </w:pPr>
      <w:r>
        <w:rPr>
          <w:bCs/>
          <w:b/>
        </w:rPr>
        <w:t xml:space="preserve">Months 1-3:</w:t>
      </w:r>
      <w:r>
        <w:t xml:space="preserve"> </w:t>
      </w:r>
      <w:r>
        <w:t xml:space="preserve">Launch Nairobi-focused digital campaign; secure 5 Chamber of Commerce partnerships; deploy community safety audits in Eastleigh and Kibera.</w:t>
      </w:r>
    </w:p>
    <w:p>
      <w:pPr>
        <w:pStyle w:val="BodyText"/>
      </w:pPr>
      <w:r>
        <w:rPr>
          <w:bCs/>
          <w:b/>
        </w:rPr>
        <w:t xml:space="preserve">Months 4-6:</w:t>
      </w:r>
      <w:r>
        <w:t xml:space="preserve"> </w:t>
      </w:r>
      <w:r>
        <w:t xml:space="preserve">Onboard first 20 Nairobi-based technicians through training program; execute electrical safety workshops for industrial zones (Ngong Road, Industrial Area).</w:t>
      </w:r>
    </w:p>
    <w:p>
      <w:pPr>
        <w:pStyle w:val="BodyText"/>
      </w:pPr>
      <w:r>
        <w:rPr>
          <w:bCs/>
          <w:b/>
        </w:rPr>
        <w:t xml:space="preserve">Months 7-12:</w:t>
      </w:r>
      <w:r>
        <w:t xml:space="preserve"> </w:t>
      </w:r>
      <w:r>
        <w:t xml:space="preserve">Target commercial developers with case studies from Lavington projects; achieve KES 10M revenue milestone.</w:t>
      </w:r>
    </w:p>
    <w:bookmarkEnd w:id="29"/>
    <w:bookmarkStart w:id="30" w:name="evaluation-metrics"/>
    <w:p>
      <w:pPr>
        <w:pStyle w:val="Heading2"/>
      </w:pPr>
      <w:r>
        <w:t xml:space="preserve">Evaluation Metrics</w:t>
      </w:r>
    </w:p>
    <w:p>
      <w:pPr>
        <w:pStyle w:val="FirstParagraph"/>
      </w:pPr>
      <w:r>
        <w:t xml:space="preserve">We measure success through Nairobi-specific KPIs:</w:t>
      </w:r>
    </w:p>
    <w:p>
      <w:pPr>
        <w:numPr>
          <w:ilvl w:val="0"/>
          <w:numId w:val="1007"/>
        </w:numPr>
        <w:pStyle w:val="Compact"/>
      </w:pPr>
      <w:r>
        <w:rPr>
          <w:bCs/>
          <w:b/>
        </w:rPr>
        <w:t xml:space="preserve">Local Lead Quality:</w:t>
      </w:r>
      <w:r>
        <w:t xml:space="preserve"> </w:t>
      </w:r>
      <w:r>
        <w:t xml:space="preserve">% of leads from Nairobi business zones (target: 80% of total)</w:t>
      </w:r>
    </w:p>
    <w:p>
      <w:pPr>
        <w:numPr>
          <w:ilvl w:val="0"/>
          <w:numId w:val="1007"/>
        </w:numPr>
        <w:pStyle w:val="Compact"/>
      </w:pPr>
      <w:r>
        <w:rPr>
          <w:bCs/>
          <w:b/>
        </w:rPr>
        <w:t xml:space="preserve">Compliance Rate:</w:t>
      </w:r>
      <w:r>
        <w:t xml:space="preserve"> </w:t>
      </w:r>
      <w:r>
        <w:t xml:space="preserve"># of projects passing KEBS inspection on first attempt (target: 95%)</w:t>
      </w:r>
    </w:p>
    <w:p>
      <w:pPr>
        <w:numPr>
          <w:ilvl w:val="0"/>
          <w:numId w:val="1007"/>
        </w:numPr>
        <w:pStyle w:val="Compact"/>
      </w:pPr>
      <w:r>
        <w:rPr>
          <w:bCs/>
          <w:b/>
        </w:rPr>
        <w:t xml:space="preserve">Nairobi Market Penetration:</w:t>
      </w:r>
      <w:r>
        <w:t xml:space="preserve"> </w:t>
      </w:r>
      <w:r>
        <w:t xml:space="preserve">Monthly growth in client count within Nairobi county (target: +12% MoM)</w:t>
      </w:r>
    </w:p>
    <w:p>
      <w:pPr>
        <w:pStyle w:val="FirstParagraph"/>
      </w:pPr>
      <w:r>
        <w:t xml:space="preserve">All data is tracked via customized CRM with Nairobi location tags, ensuring real-time adjustments to our Marketing Plan based on local market shifts.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Nairobi's growth trajectory. By embedding local expertise in every strategy—from geo-targeted ads to community initiatives—we transform from service provider to Nairobi infrastructure partner. As Kenya's energy demands escalate, our focus on Kenya-specific compliance, cost efficiency, and community impact will cement our Electrical Engineer team as the benchmark for power solutions across Nairobi and beyond. The plan’s 18-month timeline delivers measurable market share growth while advancing Kenya's sustainable development objectives through reliable electrical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Nairobi, Kenya</dc:title>
  <dc:creator/>
  <dc:language>en</dc:language>
  <cp:keywords/>
  <dcterms:created xsi:type="dcterms:W3CDTF">2025-12-12T21:43:47Z</dcterms:created>
  <dcterms:modified xsi:type="dcterms:W3CDTF">2025-12-12T21:43:47Z</dcterms:modified>
</cp:coreProperties>
</file>

<file path=docProps/custom.xml><?xml version="1.0" encoding="utf-8"?>
<Properties xmlns="http://schemas.openxmlformats.org/officeDocument/2006/custom-properties" xmlns:vt="http://schemas.openxmlformats.org/officeDocument/2006/docPropsVTypes"/>
</file>