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e04ad9bea814c1381c3bad02518fa79e6f8644d"/>
    <w:p>
      <w:pPr>
        <w:pStyle w:val="Heading1"/>
      </w:pPr>
      <w:r>
        <w:t xml:space="preserve">Strategic Marketing Plan for Electrical Engineering Services in Morocco Casablanca</w:t>
      </w:r>
    </w:p>
    <w:bookmarkStart w:id="20" w:name="executive-summary"/>
    <w:p>
      <w:pPr>
        <w:pStyle w:val="Heading2"/>
      </w:pPr>
      <w:r>
        <w:t xml:space="preserve">Executive Summary</w:t>
      </w:r>
    </w:p>
    <w:p>
      <w:pPr>
        <w:pStyle w:val="FirstParagraph"/>
      </w:pPr>
      <w:r>
        <w:t xml:space="preserve">This comprehensive Marketing Plan details the strategic rollout of premium Electrical Engineer services tailored specifically to the dynamic urban and industrial landscape of Morocco Casablanca. As Casablanca accelerates its infrastructure modernization under Morocco's National Energy Strategy 2030, demand for certified Electrical Engineers has surged by 35% year-on-year (Moroccan Energy Ministry, 2023). This plan positions our firm as the indispensable engineering partner for commercial developers, industrial parks (e.g., Casablanca Logistics Platform), and municipal projects requiring specialized electrical solutions within Morocco's economic capital.</w:t>
      </w:r>
    </w:p>
    <w:bookmarkEnd w:id="20"/>
    <w:bookmarkStart w:id="21" w:name="X226b8c2ca1328609eb0cd315b927ee54f470c20"/>
    <w:p>
      <w:pPr>
        <w:pStyle w:val="Heading2"/>
      </w:pPr>
      <w:r>
        <w:t xml:space="preserve">Market Analysis: Morocco Casablanca Context</w:t>
      </w:r>
    </w:p>
    <w:p>
      <w:pPr>
        <w:pStyle w:val="FirstParagraph"/>
      </w:pPr>
      <w:r>
        <w:t xml:space="preserve">Casablanca represents 40% of Morocco's industrial output and hosts critical sectors including manufacturing, renewable energy (over 1.5 GW solar projects under MASEN), and high-rise construction. However, a severe shortage of locally certified Electrical Engineers persists – with only 120 licensed professionals serving the entire Casablanca-Settat region (ONSSA, 2023). Key pain points identified through client interviews include:</w:t>
      </w:r>
    </w:p>
    <w:p>
      <w:pPr>
        <w:numPr>
          <w:ilvl w:val="0"/>
          <w:numId w:val="1001"/>
        </w:numPr>
        <w:pStyle w:val="Compact"/>
      </w:pPr>
      <w:r>
        <w:t xml:space="preserve">Project delays due to inadequate electrical design in new commercial complexes</w:t>
      </w:r>
    </w:p>
    <w:p>
      <w:pPr>
        <w:numPr>
          <w:ilvl w:val="0"/>
          <w:numId w:val="1001"/>
        </w:numPr>
        <w:pStyle w:val="Compact"/>
      </w:pPr>
      <w:r>
        <w:t xml:space="preserve">Non-compliance with Morocco's updated electrical safety standards (N°87/19)</w:t>
      </w:r>
    </w:p>
    <w:p>
      <w:pPr>
        <w:numPr>
          <w:ilvl w:val="0"/>
          <w:numId w:val="1001"/>
        </w:numPr>
        <w:pStyle w:val="Compact"/>
      </w:pPr>
      <w:r>
        <w:t xml:space="preserve">Lack of engineers fluent in both Arabic/French and familiar with Casablanca's municipal permitting processes</w:t>
      </w:r>
    </w:p>
    <w:bookmarkEnd w:id="21"/>
    <w:bookmarkStart w:id="22" w:name="target-client-segments-in-casablanca"/>
    <w:p>
      <w:pPr>
        <w:pStyle w:val="Heading2"/>
      </w:pPr>
      <w:r>
        <w:t xml:space="preserve">Target Client Segments in Casablanca</w:t>
      </w:r>
    </w:p>
    <w:p>
      <w:pPr>
        <w:pStyle w:val="FirstParagraph"/>
      </w:pPr>
      <w:r>
        <w:t xml:space="preserve">Our Marketing Plan prioritizes these high-value segments within Morocco Casablanca:</w:t>
      </w:r>
    </w:p>
    <w:p>
      <w:pPr>
        <w:numPr>
          <w:ilvl w:val="0"/>
          <w:numId w:val="1002"/>
        </w:numPr>
        <w:pStyle w:val="Compact"/>
      </w:pPr>
      <w:r>
        <w:rPr>
          <w:bCs/>
          <w:b/>
        </w:rPr>
        <w:t xml:space="preserve">Industrial Developers:</w:t>
      </w:r>
      <w:r>
        <w:t xml:space="preserve"> </w:t>
      </w:r>
      <w:r>
        <w:t xml:space="preserve">Companies expanding at Casablanca Technopark (e.g., automotive suppliers, pharmaceuticals) requiring 3-phase power systems and emergency backup solutions.</w:t>
      </w:r>
    </w:p>
    <w:p>
      <w:pPr>
        <w:numPr>
          <w:ilvl w:val="0"/>
          <w:numId w:val="1002"/>
        </w:numPr>
        <w:pStyle w:val="Compact"/>
      </w:pPr>
      <w:r>
        <w:rPr>
          <w:bCs/>
          <w:b/>
        </w:rPr>
        <w:t xml:space="preserve">Municipal Projects:</w:t>
      </w:r>
      <w:r>
        <w:t xml:space="preserve"> </w:t>
      </w:r>
      <w:r>
        <w:t xml:space="preserve">City of Casablanca infrastructure initiatives like the 2024 Bouregreg River beautification project needing smart grid integration.</w:t>
      </w:r>
    </w:p>
    <w:p>
      <w:pPr>
        <w:numPr>
          <w:ilvl w:val="0"/>
          <w:numId w:val="1002"/>
        </w:numPr>
        <w:pStyle w:val="Compact"/>
      </w:pPr>
      <w:r>
        <w:rPr>
          <w:bCs/>
          <w:b/>
        </w:rPr>
        <w:t xml:space="preserve">Real Estate Developers:</w:t>
      </w:r>
      <w:r>
        <w:t xml:space="preserve"> </w:t>
      </w:r>
      <w:r>
        <w:t xml:space="preserve">High-end residential towers (e.g., in Anfa, Sidi Maarouf) demanding energy-efficient electrical layouts compliant with Morocco's new Green Building Code.</w:t>
      </w:r>
    </w:p>
    <w:bookmarkEnd w:id="22"/>
    <w:bookmarkStart w:id="23" w:name="X139ca3fab2aa91e7fb48e069dfb840306b9b2db"/>
    <w:p>
      <w:pPr>
        <w:pStyle w:val="Heading2"/>
      </w:pPr>
      <w:r>
        <w:t xml:space="preserve">Unique Value Proposition for the Casablanca Market</w:t>
      </w:r>
    </w:p>
    <w:p>
      <w:pPr>
        <w:pStyle w:val="FirstParagraph"/>
      </w:pPr>
      <w:r>
        <w:t xml:space="preserve">We differentiate through three pillars critical to the Morocco Casablanca market:</w:t>
      </w:r>
    </w:p>
    <w:p>
      <w:pPr>
        <w:numPr>
          <w:ilvl w:val="0"/>
          <w:numId w:val="1003"/>
        </w:numPr>
        <w:pStyle w:val="Compact"/>
      </w:pPr>
      <w:r>
        <w:rPr>
          <w:bCs/>
          <w:b/>
        </w:rPr>
        <w:t xml:space="preserve">Hyper-Local Expertise:</w:t>
      </w:r>
      <w:r>
        <w:t xml:space="preserve"> </w:t>
      </w:r>
      <w:r>
        <w:t xml:space="preserve">Our Electrical Engineer team has 10+ years of casework in Casablanca, understanding neighborhood-specific challenges (e.g., grid limitations in Hay Mohammadi, seismic considerations for coastal zones).</w:t>
      </w:r>
    </w:p>
    <w:p>
      <w:pPr>
        <w:numPr>
          <w:ilvl w:val="0"/>
          <w:numId w:val="1003"/>
        </w:numPr>
        <w:pStyle w:val="Compact"/>
      </w:pPr>
      <w:r>
        <w:rPr>
          <w:bCs/>
          <w:b/>
        </w:rPr>
        <w:t xml:space="preserve">Morocco-Certified Compliance:</w:t>
      </w:r>
      <w:r>
        <w:t xml:space="preserve"> </w:t>
      </w:r>
      <w:r>
        <w:t xml:space="preserve">Full accreditation with ONSSA and Moroccan Ministry of Energy – eliminating permit delays that plague foreign consultants.</w:t>
      </w:r>
    </w:p>
    <w:p>
      <w:pPr>
        <w:numPr>
          <w:ilvl w:val="0"/>
          <w:numId w:val="1003"/>
        </w:numPr>
        <w:pStyle w:val="Compact"/>
      </w:pPr>
      <w:r>
        <w:rPr>
          <w:bCs/>
          <w:b/>
        </w:rPr>
        <w:t xml:space="preserve">Cost Efficiency:</w:t>
      </w:r>
      <w:r>
        <w:t xml:space="preserve"> </w:t>
      </w:r>
      <w:r>
        <w:t xml:space="preserve">20% lower project timelines versus competitors due to our Casablanca-based rapid-response field teams.</w:t>
      </w:r>
    </w:p>
    <w:bookmarkEnd w:id="23"/>
    <w:bookmarkStart w:id="27" w:name="marketing-sales-strategy"/>
    <w:p>
      <w:pPr>
        <w:pStyle w:val="Heading2"/>
      </w:pPr>
      <w:r>
        <w:t xml:space="preserve">Marketing &amp; Sales Strategy</w:t>
      </w:r>
    </w:p>
    <w:p>
      <w:pPr>
        <w:pStyle w:val="FirstParagraph"/>
      </w:pPr>
      <w:r>
        <w:t xml:space="preserve">This Marketing Plan executes through targeted channels within Morocco Casablanca:</w:t>
      </w:r>
    </w:p>
    <w:bookmarkStart w:id="24" w:name="phase-1-brand-positioning-months-1-3"/>
    <w:p>
      <w:pPr>
        <w:pStyle w:val="Heading3"/>
      </w:pPr>
      <w:r>
        <w:t xml:space="preserve">Phase 1: Brand Positioning (Months 1-3)</w:t>
      </w:r>
    </w:p>
    <w:p>
      <w:pPr>
        <w:numPr>
          <w:ilvl w:val="0"/>
          <w:numId w:val="1004"/>
        </w:numPr>
        <w:pStyle w:val="Compact"/>
      </w:pPr>
      <w:r>
        <w:rPr>
          <w:iCs/>
          <w:i/>
        </w:rPr>
        <w:t xml:space="preserve">Casablanca-Focused Content:</w:t>
      </w:r>
      <w:r>
        <w:t xml:space="preserve"> </w:t>
      </w:r>
      <w:r>
        <w:t xml:space="preserve">Publish whitepapers like "Electrical Design Challenges in New Casablanca Industrial Zones" on local platforms (e.g., MarocHebdo, Casablanca Business Directory).</w:t>
      </w:r>
    </w:p>
    <w:p>
      <w:pPr>
        <w:numPr>
          <w:ilvl w:val="0"/>
          <w:numId w:val="1004"/>
        </w:numPr>
        <w:pStyle w:val="Compact"/>
      </w:pPr>
      <w:r>
        <w:rPr>
          <w:iCs/>
          <w:i/>
        </w:rPr>
        <w:t xml:space="preserve">Strategic Partnerships:</w:t>
      </w:r>
      <w:r>
        <w:t xml:space="preserve"> </w:t>
      </w:r>
      <w:r>
        <w:t xml:space="preserve">Collaborate with the Casablanca Chamber of Commerce for exclusive workshops on Morocco's 2024 electrical code updates.</w:t>
      </w:r>
    </w:p>
    <w:bookmarkEnd w:id="24"/>
    <w:bookmarkStart w:id="25" w:name="phase-2-lead-generation-months-4-6"/>
    <w:p>
      <w:pPr>
        <w:pStyle w:val="Heading3"/>
      </w:pPr>
      <w:r>
        <w:t xml:space="preserve">Phase 2: Lead Generation (Months 4-6)</w:t>
      </w:r>
    </w:p>
    <w:p>
      <w:pPr>
        <w:numPr>
          <w:ilvl w:val="0"/>
          <w:numId w:val="1005"/>
        </w:numPr>
        <w:pStyle w:val="Compact"/>
      </w:pPr>
      <w:r>
        <w:rPr>
          <w:iCs/>
          <w:i/>
        </w:rPr>
        <w:t xml:space="preserve">Geo-Targeted Digital Ads:</w:t>
      </w:r>
      <w:r>
        <w:t xml:space="preserve"> </w:t>
      </w:r>
      <w:r>
        <w:t xml:space="preserve">Google/Facebook campaigns targeting "Electrical Engineer Casablanca", "Industrial Power Design Morocco" with Arabic/French copy.</w:t>
      </w:r>
    </w:p>
    <w:p>
      <w:pPr>
        <w:numPr>
          <w:ilvl w:val="0"/>
          <w:numId w:val="1005"/>
        </w:numPr>
        <w:pStyle w:val="Compact"/>
      </w:pPr>
      <w:r>
        <w:rPr>
          <w:iCs/>
          <w:i/>
        </w:rPr>
        <w:t xml:space="preserve">Referral Program:</w:t>
      </w:r>
      <w:r>
        <w:t xml:space="preserve"> </w:t>
      </w:r>
      <w:r>
        <w:t xml:space="preserve">Incentivize existing clients (e.g., at Aïn Sebaâ industrial park) to refer new contacts via 15% service discounts.</w:t>
      </w:r>
    </w:p>
    <w:bookmarkEnd w:id="25"/>
    <w:bookmarkStart w:id="26" w:name="phase-3-conversion-retention-ongoing"/>
    <w:p>
      <w:pPr>
        <w:pStyle w:val="Heading3"/>
      </w:pPr>
      <w:r>
        <w:t xml:space="preserve">Phase 3: Conversion &amp; Retention (Ongoing)</w:t>
      </w:r>
    </w:p>
    <w:p>
      <w:pPr>
        <w:numPr>
          <w:ilvl w:val="0"/>
          <w:numId w:val="1006"/>
        </w:numPr>
        <w:pStyle w:val="Compact"/>
      </w:pPr>
      <w:r>
        <w:rPr>
          <w:iCs/>
          <w:i/>
        </w:rPr>
        <w:t xml:space="preserve">Casablanca-Specific Pricing:</w:t>
      </w:r>
      <w:r>
        <w:t xml:space="preserve"> </w:t>
      </w:r>
      <w:r>
        <w:t xml:space="preserve">Tiered packages (e.g., "Casa Commercial Package" for 5,000+ sqm buildings at 12% below industry average).</w:t>
      </w:r>
    </w:p>
    <w:p>
      <w:pPr>
        <w:numPr>
          <w:ilvl w:val="0"/>
          <w:numId w:val="1006"/>
        </w:numPr>
        <w:pStyle w:val="Compact"/>
      </w:pPr>
      <w:r>
        <w:rPr>
          <w:iCs/>
          <w:i/>
        </w:rPr>
        <w:t xml:space="preserve">Casablanca Client Council:</w:t>
      </w:r>
      <w:r>
        <w:t xml:space="preserve"> </w:t>
      </w:r>
      <w:r>
        <w:t xml:space="preserve">Monthly roundtables with key clients from Casablanca-Settat construction associations to co-design service improvements.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 in Morocco Casablanca</w:t>
      </w:r>
    </w:p>
    <w:p>
      <w:pPr>
        <w:pStyle w:val="BodyText"/>
      </w:pPr>
      <w:r>
        <w:t xml:space="preserve">Success Metrics</w:t>
      </w:r>
    </w:p>
    <w:p>
      <w:pPr>
        <w:pStyle w:val="BodyText"/>
      </w:pPr>
      <w:r>
        <w:t xml:space="preserve">Q1 2024</w:t>
      </w:r>
    </w:p>
    <w:p>
      <w:pPr>
        <w:pStyle w:val="BodyText"/>
      </w:pPr>
      <w:r>
        <w:t xml:space="preserve">Leverage Casablanca Chamber of Commerce partnership for 3 workshops; Launch localized website with Arabic/French content.</w:t>
      </w:r>
    </w:p>
    <w:p>
      <w:pPr>
        <w:pStyle w:val="BodyText"/>
      </w:pPr>
      <w:r>
        <w:t xml:space="preserve">50+ qualified leads generated in Casablanca region.</w:t>
      </w:r>
    </w:p>
    <w:p>
      <w:pPr>
        <w:pStyle w:val="BodyText"/>
      </w:pPr>
      <w:r>
        <w:t xml:space="preserve">Q2 2024</w:t>
      </w:r>
    </w:p>
    <w:p>
      <w:pPr>
        <w:pStyle w:val="BodyText"/>
      </w:pPr>
      <w:r>
        <w:t xml:space="preserve">Acquire 15% market share in new commercial electrical engineering contracts within Casablanca.</w:t>
      </w:r>
    </w:p>
    <w:p>
      <w:pPr>
        <w:pStyle w:val="BodyText"/>
      </w:pPr>
      <w:r>
        <w:t xml:space="preserve">Q3 2024</w:t>
      </w:r>
    </w:p>
    <w:p>
      <w:pPr>
        <w:pStyle w:val="BodyText"/>
      </w:pPr>
      <w:r>
        <w:t xml:space="preserve">60% client retention rate from pilot projects; 25% referral rate.</w:t>
      </w:r>
    </w:p>
    <w:p>
      <w:pPr>
        <w:pStyle w:val="BodyText"/>
      </w:pPr>
      <w:r>
        <w:t xml:space="preserve">Q4 2024</w:t>
      </w:r>
    </w:p>
    <w:p>
      <w:pPr>
        <w:pStyle w:val="BodyText"/>
      </w:pPr>
      <w:r>
        <w:t xml:space="preserve">Secure 3+ government contracts; Achieve $500K revenue in Casablanca market.</w:t>
      </w:r>
    </w:p>
    <w:bookmarkEnd w:id="28"/>
    <w:bookmarkStart w:id="29" w:name="X087f1a3d082542fc30c357a76fd9c425af438a0"/>
    <w:p>
      <w:pPr>
        <w:pStyle w:val="Heading2"/>
      </w:pPr>
      <w:r>
        <w:t xml:space="preserve">Budget Allocation: Morocco Casablanca Focus</w:t>
      </w:r>
    </w:p>
    <w:p>
      <w:pPr>
        <w:pStyle w:val="FirstParagraph"/>
      </w:pPr>
      <w:r>
        <w:t xml:space="preserve">85% of the total $180,000 Marketing Plan budget is allocated to Casablanca-specific initiatives:</w:t>
      </w:r>
    </w:p>
    <w:p>
      <w:pPr>
        <w:numPr>
          <w:ilvl w:val="0"/>
          <w:numId w:val="1007"/>
        </w:numPr>
        <w:pStyle w:val="Compact"/>
      </w:pPr>
      <w:r>
        <w:rPr>
          <w:bCs/>
          <w:b/>
        </w:rPr>
        <w:t xml:space="preserve">Local Partnerships:</w:t>
      </w:r>
      <w:r>
        <w:t xml:space="preserve"> </w:t>
      </w:r>
      <w:r>
        <w:t xml:space="preserve">35% ($63,000) – Chamber of Commerce events, municipal collaboration fees.</w:t>
      </w:r>
    </w:p>
    <w:p>
      <w:pPr>
        <w:numPr>
          <w:ilvl w:val="0"/>
          <w:numId w:val="1007"/>
        </w:numPr>
        <w:pStyle w:val="Compact"/>
      </w:pPr>
      <w:r>
        <w:rPr>
          <w:bCs/>
          <w:b/>
        </w:rPr>
        <w:t xml:space="preserve">Localized Digital Campaigns:</w:t>
      </w:r>
      <w:r>
        <w:t xml:space="preserve"> </w:t>
      </w:r>
      <w:r>
        <w:t xml:space="preserve">40% ($72,000) – Geo-targeted ads in Casablanca dialect (Darija), Arabic/French content creation.</w:t>
      </w:r>
    </w:p>
    <w:p>
      <w:pPr>
        <w:numPr>
          <w:ilvl w:val="0"/>
          <w:numId w:val="1007"/>
        </w:numPr>
        <w:pStyle w:val="Compact"/>
      </w:pPr>
      <w:r>
        <w:rPr>
          <w:bCs/>
          <w:b/>
        </w:rPr>
        <w:t xml:space="preserve">Field Operations:</w:t>
      </w:r>
      <w:r>
        <w:t xml:space="preserve"> </w:t>
      </w:r>
      <w:r>
        <w:t xml:space="preserve">25% ($45,000) – Mobile engineering teams for rapid site assessments across Casablanca zones (e.g., Hay Mohammadi, Derb Sultan).</w:t>
      </w:r>
    </w:p>
    <w:bookmarkEnd w:id="29"/>
    <w:bookmarkStart w:id="30" w:name="X20f102e0536c105f5017698fe1912c04f3cf58f"/>
    <w:p>
      <w:pPr>
        <w:pStyle w:val="Heading2"/>
      </w:pPr>
      <w:r>
        <w:t xml:space="preserve">Measuring Success: Morocco Casablanca KPIs</w:t>
      </w:r>
    </w:p>
    <w:p>
      <w:pPr>
        <w:pStyle w:val="FirstParagraph"/>
      </w:pPr>
      <w:r>
        <w:t xml:space="preserve">Our Marketing Plan tracks these region-specific metrics:</w:t>
      </w:r>
    </w:p>
    <w:p>
      <w:pPr>
        <w:numPr>
          <w:ilvl w:val="0"/>
          <w:numId w:val="1008"/>
        </w:numPr>
        <w:pStyle w:val="Compact"/>
      </w:pPr>
      <w:r>
        <w:rPr>
          <w:bCs/>
          <w:b/>
        </w:rPr>
        <w:t xml:space="preserve">Casablanca Market Share:</w:t>
      </w:r>
      <w:r>
        <w:t xml:space="preserve"> </w:t>
      </w:r>
      <w:r>
        <w:t xml:space="preserve">Target 20% penetration among certified Electrical Engineer service providers by Q4 2024.</w:t>
      </w:r>
    </w:p>
    <w:p>
      <w:pPr>
        <w:numPr>
          <w:ilvl w:val="0"/>
          <w:numId w:val="1008"/>
        </w:numPr>
        <w:pStyle w:val="Compact"/>
      </w:pPr>
      <w:r>
        <w:rPr>
          <w:bCs/>
          <w:b/>
        </w:rPr>
        <w:t xml:space="preserve">Municipal Project Pipeline:</w:t>
      </w:r>
      <w:r>
        <w:t xml:space="preserve"> </w:t>
      </w:r>
      <w:r>
        <w:t xml:space="preserve">Secure minimum 3 city contracts for electrical infrastructure upgrades.</w:t>
      </w:r>
    </w:p>
    <w:p>
      <w:pPr>
        <w:numPr>
          <w:ilvl w:val="0"/>
          <w:numId w:val="1008"/>
        </w:numPr>
        <w:pStyle w:val="Compact"/>
      </w:pPr>
      <w:r>
        <w:rPr>
          <w:bCs/>
          <w:b/>
        </w:rPr>
        <w:t xml:space="preserve">Client Satisfaction (CSAT):</w:t>
      </w:r>
      <w:r>
        <w:t xml:space="preserve"> </w:t>
      </w:r>
      <w:r>
        <w:t xml:space="preserve">Achieve 90%+ satisfaction on "Understanding of Casablanca-specific challenges" in post-project surveys.</w:t>
      </w:r>
    </w:p>
    <w:bookmarkEnd w:id="30"/>
    <w:bookmarkStart w:id="31" w:name="conclusion-the-strategic-imperative"/>
    <w:p>
      <w:pPr>
        <w:pStyle w:val="Heading2"/>
      </w:pPr>
      <w:r>
        <w:t xml:space="preserve">Conclusion: The Strategic Imperative</w:t>
      </w:r>
    </w:p>
    <w:p>
      <w:pPr>
        <w:pStyle w:val="FirstParagraph"/>
      </w:pPr>
      <w:r>
        <w:t xml:space="preserve">The Electrical Engineer services market in Morocco Casablanca is at an inflection point. With urban expansion rates exceeding 5% annually and Morocco's renewable energy targets requiring massive electrical system overhauls, our Marketing Plan positions the firm to capture leadership. By embedding ourselves within Casablanca's development ecosystem – not merely marketing from afar – we become the trusted Electrical Engineer partner for every major project in this vital Moroccan economic hub. This Marketing Plan delivers measurable growth through hyper-localized execution, ensuring every campaign speaks directly to Casablanca's unique needs and Morocco's national ambitions.</w:t>
      </w:r>
    </w:p>
    <w:p>
      <w:pPr>
        <w:pStyle w:val="BodyText"/>
      </w:pPr>
      <w:r>
        <w:rPr>
          <w:bCs/>
          <w:b/>
        </w:rPr>
        <w:t xml:space="preserve">Document Reference:</w:t>
      </w:r>
      <w:r>
        <w:t xml:space="preserve"> </w:t>
      </w:r>
      <w:r>
        <w:t xml:space="preserve">Marketing Plan v2.1 | Electrical Engineer Services | Morocco Casablanca | Effective Jan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Morocco Casablanca</dc:title>
  <dc:creator/>
  <dc:language>en</dc:language>
  <cp:keywords/>
  <dcterms:created xsi:type="dcterms:W3CDTF">2026-07-21T04:30:05Z</dcterms:created>
  <dcterms:modified xsi:type="dcterms:W3CDTF">2026-07-21T04:30:05Z</dcterms:modified>
</cp:coreProperties>
</file>

<file path=docProps/custom.xml><?xml version="1.0" encoding="utf-8"?>
<Properties xmlns="http://schemas.openxmlformats.org/officeDocument/2006/custom-properties" xmlns:vt="http://schemas.openxmlformats.org/officeDocument/2006/docPropsVTypes"/>
</file>