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4" w:name="X9e06a8bcb07a397019d9a2afa657a27b2dcff4a"/>
    <w:p>
      <w:pPr>
        <w:pStyle w:val="Heading1"/>
      </w:pPr>
      <w:r>
        <w:t xml:space="preserve">Comprehensive Marketing Plan for Electrical Engineering Services in Saint Petersburg, Russia</w:t>
      </w:r>
    </w:p>
    <w:bookmarkStart w:id="20" w:name="executive-summary"/>
    <w:p>
      <w:pPr>
        <w:pStyle w:val="Heading2"/>
      </w:pPr>
      <w:r>
        <w:t xml:space="preserve">Executive Summary</w:t>
      </w:r>
    </w:p>
    <w:p>
      <w:pPr>
        <w:pStyle w:val="FirstParagraph"/>
      </w:pPr>
      <w:r>
        <w:t xml:space="preserve">This Marketing Plan outlines a strategic approach to establish and grow a premium electrical engineering service provider in Russia's Saint Petersburg. Targeting industrial complexes, commercial developers, and residential construction firms across the metropolitan area, our strategy leverages Saint Petersburg's position as Russia's second-largest economic hub with over 5 million residents and 120+ manufacturing facilities requiring specialized electrical infrastructure. The core objective is to become the preferred Electrical Engineer partner for complex power system solutions within Russia Saint Petersburg by year three through technology-driven service differentiation and localized market penetration.</w:t>
      </w:r>
    </w:p>
    <w:bookmarkEnd w:id="20"/>
    <w:bookmarkStart w:id="21" w:name="market-analysis-saint-petersburg-context"/>
    <w:p>
      <w:pPr>
        <w:pStyle w:val="Heading2"/>
      </w:pPr>
      <w:r>
        <w:t xml:space="preserve">Market Analysis: Saint Petersburg Context</w:t>
      </w:r>
    </w:p>
    <w:p>
      <w:pPr>
        <w:pStyle w:val="FirstParagraph"/>
      </w:pPr>
      <w:r>
        <w:t xml:space="preserve">Saint Petersburg represents a critical market for advanced electrical engineering services. With ongoing infrastructure modernization projects like the Baltic LNG Terminal expansion and the M12 Moscow-Saint Petersburg Highway upgrades, demand for certified Electrical Engineer expertise has surged 35% YoY (Rosstat 2023). The city's cold climate (average winter temperature -7°C) necessitates specialized heating-electrical integration solutions, while its historic architecture requires non-invasive retrofitting techniques rarely offered by standard service providers. Competitors currently focus on basic residential wiring, leaving a significant gap in high-end commercial and industrial electrical engineering services within Russia Saint Petersburg.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Sector (60% of target):</w:t>
      </w:r>
      <w:r>
        <w:t xml:space="preserve"> </w:t>
      </w:r>
      <w:r>
        <w:t xml:space="preserve">Manufacturing plants (e.g., Siemens Saint Petersburg, Lada factories) requiring 3-phase power distribution, emergency backup systems, and EMI-compliant installations for machinery.</w:t>
      </w:r>
    </w:p>
    <w:p>
      <w:pPr>
        <w:numPr>
          <w:ilvl w:val="0"/>
          <w:numId w:val="1001"/>
        </w:numPr>
        <w:pStyle w:val="Compact"/>
      </w:pPr>
      <w:r>
        <w:rPr>
          <w:bCs/>
          <w:b/>
        </w:rPr>
        <w:t xml:space="preserve">Commercial Developers (25%):</w:t>
      </w:r>
      <w:r>
        <w:t xml:space="preserve"> </w:t>
      </w:r>
      <w:r>
        <w:t xml:space="preserve">Construction firms building new skyscrapers in the Central District and Vasilievsky Island zones needing BIM-integrated electrical design.</w:t>
      </w:r>
    </w:p>
    <w:p>
      <w:pPr>
        <w:numPr>
          <w:ilvl w:val="0"/>
          <w:numId w:val="1001"/>
        </w:numPr>
        <w:pStyle w:val="Compact"/>
      </w:pPr>
      <w:r>
        <w:rPr>
          <w:bCs/>
          <w:b/>
        </w:rPr>
        <w:t xml:space="preserve">Government Entities (15%):</w:t>
      </w:r>
      <w:r>
        <w:t xml:space="preserve"> </w:t>
      </w:r>
      <w:r>
        <w:t xml:space="preserve">Municipal utilities like Saint Petersburg Energy Company requiring grid modernization projects under Russia's National Power Strategy 2030.</w:t>
      </w:r>
    </w:p>
    <w:bookmarkEnd w:id="22"/>
    <w:bookmarkStart w:id="23" w:name="marketing-objectives-year-1-3"/>
    <w:p>
      <w:pPr>
        <w:pStyle w:val="Heading2"/>
      </w:pPr>
      <w:r>
        <w:t xml:space="preserve">Marketing Objectives (Year 1-3)</w:t>
      </w:r>
    </w:p>
    <w:p>
      <w:pPr>
        <w:numPr>
          <w:ilvl w:val="0"/>
          <w:numId w:val="1002"/>
        </w:numPr>
        <w:pStyle w:val="Compact"/>
      </w:pPr>
      <w:r>
        <w:t xml:space="preserve">Secure 45+ high-value contracts (min. ₽1.5M each) within Saint Petersburg by Q4 Year 2</w:t>
      </w:r>
    </w:p>
    <w:p>
      <w:pPr>
        <w:numPr>
          <w:ilvl w:val="0"/>
          <w:numId w:val="1002"/>
        </w:numPr>
        <w:pStyle w:val="Compact"/>
      </w:pPr>
      <w:r>
        <w:t xml:space="preserve">Achieve 30% brand recognition among industrial decision-makers in Russia Saint Petersburg</w:t>
      </w:r>
    </w:p>
    <w:p>
      <w:pPr>
        <w:numPr>
          <w:ilvl w:val="0"/>
          <w:numId w:val="1002"/>
        </w:numPr>
        <w:pStyle w:val="Compact"/>
      </w:pPr>
      <w:r>
        <w:t xml:space="preserve">Attain 90% client retention rate through specialized service portfolios</w:t>
      </w:r>
    </w:p>
    <w:bookmarkEnd w:id="23"/>
    <w:bookmarkStart w:id="24" w:name="Xca4131cc46fc7d9cffc9d624b58e580018d4ead"/>
    <w:p>
      <w:pPr>
        <w:pStyle w:val="Heading2"/>
      </w:pPr>
      <w:r>
        <w:t xml:space="preserve">Strategic Differentiation: Why Choose Our Electrical Engineer Services?</w:t>
      </w:r>
    </w:p>
    <w:p>
      <w:pPr>
        <w:pStyle w:val="FirstParagraph"/>
      </w:pPr>
      <w:r>
        <w:t xml:space="preserve">We position ourselves beyond standard electrical services by offering:</w:t>
      </w:r>
    </w:p>
    <w:p>
      <w:pPr>
        <w:numPr>
          <w:ilvl w:val="0"/>
          <w:numId w:val="1003"/>
        </w:numPr>
        <w:pStyle w:val="Compact"/>
      </w:pPr>
      <w:r>
        <w:rPr>
          <w:bCs/>
          <w:b/>
        </w:rPr>
        <w:t xml:space="preserve">Cold-Climate Engineering Certification:</w:t>
      </w:r>
      <w:r>
        <w:t xml:space="preserve"> </w:t>
      </w:r>
      <w:r>
        <w:t xml:space="preserve">Specialized solutions for sub-zero electrical systems (patent-pending thermal management tech)</w:t>
      </w:r>
    </w:p>
    <w:p>
      <w:pPr>
        <w:numPr>
          <w:ilvl w:val="0"/>
          <w:numId w:val="1003"/>
        </w:numPr>
        <w:pStyle w:val="Compact"/>
      </w:pPr>
      <w:r>
        <w:rPr>
          <w:bCs/>
          <w:b/>
        </w:rPr>
        <w:t xml:space="preserve">Russian Code Compliance Mastery:</w:t>
      </w:r>
      <w:r>
        <w:t xml:space="preserve"> </w:t>
      </w:r>
      <w:r>
        <w:t xml:space="preserve">Full expertise in GOST R 50571 (electrical safety) and SP 31.13330.2012 (power distribution), critical for Russia Saint Petersburg permits</w:t>
      </w:r>
    </w:p>
    <w:p>
      <w:pPr>
        <w:numPr>
          <w:ilvl w:val="0"/>
          <w:numId w:val="1003"/>
        </w:numPr>
        <w:pStyle w:val="Compact"/>
      </w:pPr>
      <w:r>
        <w:rPr>
          <w:bCs/>
          <w:b/>
        </w:rPr>
        <w:t xml:space="preserve">Integrated Digital Twins:</w:t>
      </w:r>
      <w:r>
        <w:t xml:space="preserve"> </w:t>
      </w:r>
      <w:r>
        <w:t xml:space="preserve">Real-time power system visualization via IoT sensors – a first in Saint Petersburg's engineering market</w:t>
      </w:r>
    </w:p>
    <w:p>
      <w:pPr>
        <w:numPr>
          <w:ilvl w:val="0"/>
          <w:numId w:val="1003"/>
        </w:numPr>
        <w:pStyle w:val="Compact"/>
      </w:pPr>
      <w:r>
        <w:rPr>
          <w:bCs/>
          <w:b/>
        </w:rPr>
        <w:t xml:space="preserve">Historic District Specialist Team:</w:t>
      </w:r>
      <w:r>
        <w:t xml:space="preserve"> </w:t>
      </w:r>
      <w:r>
        <w:t xml:space="preserve">Certified engineers with 10+ years' experience preserving heritage structures during electrical retrofits</w:t>
      </w:r>
    </w:p>
    <w:bookmarkEnd w:id="24"/>
    <w:bookmarkStart w:id="29" w:name="Xd190cdc662500b7cf9e643d0f9b6a3edb52297c"/>
    <w:p>
      <w:pPr>
        <w:pStyle w:val="Heading2"/>
      </w:pPr>
      <w:r>
        <w:t xml:space="preserve">Tactical Implementation: Marketing Plan Execution</w:t>
      </w:r>
    </w:p>
    <w:bookmarkStart w:id="25" w:name="X7b049101bd5013476e01982f21c000fc9a7d9e2"/>
    <w:p>
      <w:pPr>
        <w:pStyle w:val="Heading3"/>
      </w:pPr>
      <w:r>
        <w:t xml:space="preserve">1. Digital Presence &amp; Lead Generation (40% Budget)</w:t>
      </w:r>
    </w:p>
    <w:p>
      <w:pPr>
        <w:pStyle w:val="FirstParagraph"/>
      </w:pPr>
      <w:r>
        <w:t xml:space="preserve">We deploy Saint Petersburg-specific SEO targeting terms like "industrial Electrical Engineer Saint Petersburg" and "GOST-compliant power systems Russia". A localized website with Russian/English toggle includes:</w:t>
      </w:r>
    </w:p>
    <w:p>
      <w:pPr>
        <w:numPr>
          <w:ilvl w:val="0"/>
          <w:numId w:val="1004"/>
        </w:numPr>
        <w:pStyle w:val="Compact"/>
      </w:pPr>
      <w:r>
        <w:t xml:space="preserve">Case studies of projects at Petrogradsky Bridge complex and St. Petersburg Metro upgrades</w:t>
      </w:r>
    </w:p>
    <w:p>
      <w:pPr>
        <w:numPr>
          <w:ilvl w:val="0"/>
          <w:numId w:val="1004"/>
        </w:numPr>
        <w:pStyle w:val="Compact"/>
      </w:pPr>
      <w:r>
        <w:t xml:space="preserve">Interactive climate impact calculator for electrical system design (e.g., "How -20°C affects your project budget")</w:t>
      </w:r>
    </w:p>
    <w:p>
      <w:pPr>
        <w:numPr>
          <w:ilvl w:val="0"/>
          <w:numId w:val="1004"/>
        </w:numPr>
        <w:pStyle w:val="Compact"/>
      </w:pPr>
      <w:r>
        <w:t xml:space="preserve">Dedicated YouTube channel featuring 3D walkthroughs of our Saint Petersburg projects</w:t>
      </w:r>
    </w:p>
    <w:bookmarkEnd w:id="25"/>
    <w:bookmarkStart w:id="26" w:name="strategic-partnerships-30-budget"/>
    <w:p>
      <w:pPr>
        <w:pStyle w:val="Heading3"/>
      </w:pPr>
      <w:r>
        <w:t xml:space="preserve">2. Strategic Partnerships (30% Budget)</w:t>
      </w:r>
    </w:p>
    <w:p>
      <w:pPr>
        <w:pStyle w:val="FirstParagraph"/>
      </w:pPr>
      <w:r>
        <w:t xml:space="preserve">Collaborate with key players in Russia Saint Petersburg's ecosystem:</w:t>
      </w:r>
    </w:p>
    <w:p>
      <w:pPr>
        <w:numPr>
          <w:ilvl w:val="0"/>
          <w:numId w:val="1005"/>
        </w:numPr>
        <w:pStyle w:val="Compact"/>
      </w:pPr>
      <w:r>
        <w:t xml:space="preserve">Co-develop training programs with ITMO University's Electrical Engineering Faculty</w:t>
      </w:r>
    </w:p>
    <w:p>
      <w:pPr>
        <w:numPr>
          <w:ilvl w:val="0"/>
          <w:numId w:val="1005"/>
        </w:numPr>
        <w:pStyle w:val="Compact"/>
      </w:pPr>
      <w:r>
        <w:t xml:space="preserve">Integrate services with major construction firms (e.g., SUEZ, Leningradstroy) via exclusive referral agreements</w:t>
      </w:r>
    </w:p>
    <w:p>
      <w:pPr>
        <w:numPr>
          <w:ilvl w:val="0"/>
          <w:numId w:val="1005"/>
        </w:numPr>
        <w:pStyle w:val="Compact"/>
      </w:pPr>
      <w:r>
        <w:t xml:space="preserve">Sponsor Saint Petersburg Construction Week conference as "Official Electrical Engineer Partner"</w:t>
      </w:r>
    </w:p>
    <w:bookmarkEnd w:id="26"/>
    <w:bookmarkStart w:id="27" w:name="community-engagement-20-budget"/>
    <w:p>
      <w:pPr>
        <w:pStyle w:val="Heading3"/>
      </w:pPr>
      <w:r>
        <w:t xml:space="preserve">3. Community Engagement (20% Budget)</w:t>
      </w:r>
    </w:p>
    <w:p>
      <w:pPr>
        <w:pStyle w:val="FirstParagraph"/>
      </w:pPr>
      <w:r>
        <w:t xml:space="preserve">Build trust through hyper-local initiatives:</w:t>
      </w:r>
    </w:p>
    <w:p>
      <w:pPr>
        <w:numPr>
          <w:ilvl w:val="0"/>
          <w:numId w:val="1006"/>
        </w:numPr>
        <w:pStyle w:val="Compact"/>
      </w:pPr>
      <w:r>
        <w:t xml:space="preserve">Free quarterly "Power Safety Seminars" at Krasnogvardeyskaya Exhibition Center</w:t>
      </w:r>
    </w:p>
    <w:p>
      <w:pPr>
        <w:numPr>
          <w:ilvl w:val="0"/>
          <w:numId w:val="1006"/>
        </w:numPr>
        <w:pStyle w:val="Compact"/>
      </w:pPr>
      <w:r>
        <w:t xml:space="preserve">Sponsor Saint Petersburg City Electrician Championship for technical students</w:t>
      </w:r>
    </w:p>
    <w:p>
      <w:pPr>
        <w:numPr>
          <w:ilvl w:val="0"/>
          <w:numId w:val="1006"/>
        </w:numPr>
        <w:pStyle w:val="Compact"/>
      </w:pPr>
      <w:r>
        <w:t xml:space="preserve">Publish bi-monthly newsletter "Petersburg Power Pulse" with market insights (e.g., "2024 Grid Modernization Timelines in Leningrad Region")</w:t>
      </w:r>
    </w:p>
    <w:bookmarkEnd w:id="27"/>
    <w:bookmarkStart w:id="28" w:name="sales-process-optimization-10-budget"/>
    <w:p>
      <w:pPr>
        <w:pStyle w:val="Heading3"/>
      </w:pPr>
      <w:r>
        <w:t xml:space="preserve">4. Sales Process Optimization (10% Budget)</w:t>
      </w:r>
    </w:p>
    <w:p>
      <w:pPr>
        <w:pStyle w:val="FirstParagraph"/>
      </w:pPr>
      <w:r>
        <w:t xml:space="preserve">Implement a dedicated Saint Petersburg account management team with:</w:t>
      </w:r>
    </w:p>
    <w:p>
      <w:pPr>
        <w:numPr>
          <w:ilvl w:val="0"/>
          <w:numId w:val="1007"/>
        </w:numPr>
        <w:pStyle w:val="Compact"/>
      </w:pPr>
      <w:r>
        <w:t xml:space="preserve">Certified Russian-speaking Electrical Engineer consultants on-site 24/7 for emergencies</w:t>
      </w:r>
    </w:p>
    <w:p>
      <w:pPr>
        <w:numPr>
          <w:ilvl w:val="0"/>
          <w:numId w:val="1007"/>
        </w:numPr>
        <w:pStyle w:val="Compact"/>
      </w:pPr>
      <w:r>
        <w:t xml:space="preserve">Digital proposal platform showing real-time cost impact of climate factors</w:t>
      </w:r>
    </w:p>
    <w:p>
      <w:pPr>
        <w:numPr>
          <w:ilvl w:val="0"/>
          <w:numId w:val="1007"/>
        </w:numPr>
        <w:pStyle w:val="Compact"/>
      </w:pPr>
      <w:r>
        <w:t xml:space="preserve">Mobile app for clients to monitor project status via Saint Petersburg's municipal network mapping</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&amp; SEO</w:t>
      </w:r>
    </w:p>
    <w:p>
      <w:pPr>
        <w:pStyle w:val="BodyText"/>
      </w:pPr>
      <w:r>
        <w:t xml:space="preserve">40%</w:t>
      </w:r>
    </w:p>
    <w:p>
      <w:pPr>
        <w:pStyle w:val="BodyText"/>
      </w:pPr>
      <w:r>
        <w:t xml:space="preserve">Capture high-intent leads in Russia Saint Petersburg's digital-first market (85% of industrial buyers use online research first)</w:t>
      </w:r>
    </w:p>
    <w:p>
      <w:pPr>
        <w:pStyle w:val="BodyText"/>
      </w:pPr>
      <w:r>
        <w:t xml:space="preserve">Partnerships &amp; Events</w:t>
      </w:r>
    </w:p>
    <w:p>
      <w:pPr>
        <w:pStyle w:val="BodyText"/>
      </w:pPr>
      <w:r>
        <w:t xml:space="preserve">30%</w:t>
      </w:r>
    </w:p>
    <w:p>
      <w:pPr>
        <w:pStyle w:val="BodyText"/>
      </w:pPr>
      <w:r>
        <w:t xml:space="preserve">Leverage local networks to overcome trust barriers in Russian B2B sales</w:t>
      </w:r>
    </w:p>
    <w:p>
      <w:pPr>
        <w:pStyle w:val="BodyText"/>
      </w:pPr>
      <w:r>
        <w:t xml:space="preserve">Community Engagement</w:t>
      </w:r>
    </w:p>
    <w:p>
      <w:pPr>
        <w:pStyle w:val="BodyText"/>
      </w:pPr>
      <w:r>
        <w:t xml:space="preserve">20%</w:t>
      </w:r>
    </w:p>
    <w:p>
      <w:pPr>
        <w:pStyle w:val="BodyText"/>
      </w:pPr>
      <w:r>
        <w:t xml:space="preserve">Promote brand as "Saint Petersburg native" through community ownership</w:t>
      </w:r>
    </w:p>
    <w:p>
      <w:pPr>
        <w:pStyle w:val="BodyText"/>
      </w:pPr>
      <w:r>
        <w:t xml:space="preserve">Sales Enablement</w:t>
      </w:r>
    </w:p>
    <w:p>
      <w:pPr>
        <w:pStyle w:val="BodyText"/>
      </w:pPr>
      <w:r>
        <w:t xml:space="preserve">10%</w:t>
      </w:r>
    </w:p>
    <w:p>
      <w:pPr>
        <w:pStyle w:val="BodyText"/>
      </w:pPr>
      <w:r>
        <w:t xml:space="preserve">Critical for closing complex industrial contracts requiring technical depth</w:t>
      </w:r>
    </w:p>
    <w:bookmarkEnd w:id="30"/>
    <w:bookmarkStart w:id="31" w:name="measurement-kpis"/>
    <w:p>
      <w:pPr>
        <w:pStyle w:val="Heading2"/>
      </w:pPr>
      <w:r>
        <w:t xml:space="preserve">Measurement &amp; KPIs</w:t>
      </w:r>
    </w:p>
    <w:p>
      <w:pPr>
        <w:pStyle w:val="FirstParagraph"/>
      </w:pPr>
      <w:r>
        <w:t xml:space="preserve">We track success through Saint Petersburg-specific metrics:</w:t>
      </w:r>
    </w:p>
    <w:p>
      <w:pPr>
        <w:numPr>
          <w:ilvl w:val="0"/>
          <w:numId w:val="1008"/>
        </w:numPr>
        <w:pStyle w:val="Compact"/>
      </w:pPr>
      <w:r>
        <w:rPr>
          <w:bCs/>
          <w:b/>
        </w:rPr>
        <w:t xml:space="preserve">Lead Quality Score:</w:t>
      </w:r>
      <w:r>
        <w:t xml:space="preserve"> </w:t>
      </w:r>
      <w:r>
        <w:t xml:space="preserve">% of leads from Russia Saint Petersburg with &gt;€150K project value (Target: 65% by Year 2)</w:t>
      </w:r>
    </w:p>
    <w:p>
      <w:pPr>
        <w:numPr>
          <w:ilvl w:val="0"/>
          <w:numId w:val="1008"/>
        </w:numPr>
        <w:pStyle w:val="Compact"/>
      </w:pPr>
      <w:r>
        <w:rPr>
          <w:bCs/>
          <w:b/>
        </w:rPr>
        <w:t xml:space="preserve">Certification Rate:</w:t>
      </w:r>
      <w:r>
        <w:t xml:space="preserve"> </w:t>
      </w:r>
      <w:r>
        <w:t xml:space="preserve"># of projects passing Russian GOST audits on first submission (Target: 98%)</w:t>
      </w:r>
    </w:p>
    <w:p>
      <w:pPr>
        <w:numPr>
          <w:ilvl w:val="0"/>
          <w:numId w:val="1008"/>
        </w:numPr>
        <w:pStyle w:val="Compact"/>
      </w:pPr>
      <w:r>
        <w:rPr>
          <w:bCs/>
          <w:b/>
        </w:rPr>
        <w:t xml:space="preserve">Local Engagement Index:</w:t>
      </w:r>
      <w:r>
        <w:t xml:space="preserve"> </w:t>
      </w:r>
      <w:r>
        <w:t xml:space="preserve">Social media mentions from Saint Petersburg businesses (Target: +40% MoM)</w:t>
      </w:r>
    </w:p>
    <w:bookmarkEnd w:id="31"/>
    <w:bookmarkStart w:id="32" w:name="X183f491e0a1aa5939e3210eb71c8bfc51cdb60c"/>
    <w:p>
      <w:pPr>
        <w:pStyle w:val="Heading2"/>
      </w:pPr>
      <w:r>
        <w:t xml:space="preserve">Risk Mitigation in Russia Saint Petersburg Context</w:t>
      </w:r>
    </w:p>
    <w:p>
      <w:pPr>
        <w:pStyle w:val="FirstParagraph"/>
      </w:pPr>
      <w:r>
        <w:t xml:space="preserve">We address unique challenges through:</w:t>
      </w:r>
    </w:p>
    <w:p>
      <w:pPr>
        <w:numPr>
          <w:ilvl w:val="0"/>
          <w:numId w:val="1009"/>
        </w:numPr>
        <w:pStyle w:val="Compact"/>
      </w:pPr>
      <w:r>
        <w:rPr>
          <w:bCs/>
          <w:b/>
        </w:rPr>
        <w:t xml:space="preserve">Regulatory Agility:</w:t>
      </w:r>
      <w:r>
        <w:t xml:space="preserve"> </w:t>
      </w:r>
      <w:r>
        <w:t xml:space="preserve">Dedicated compliance officer monitoring SP 31.13330.2012 updates for Saint Petersburg-specific requirements</w:t>
      </w:r>
    </w:p>
    <w:p>
      <w:pPr>
        <w:numPr>
          <w:ilvl w:val="0"/>
          <w:numId w:val="1009"/>
        </w:numPr>
        <w:pStyle w:val="Compact"/>
      </w:pPr>
      <w:r>
        <w:rPr>
          <w:bCs/>
          <w:b/>
        </w:rPr>
        <w:t xml:space="preserve">Currency Protection:</w:t>
      </w:r>
      <w:r>
        <w:t xml:space="preserve"> </w:t>
      </w:r>
      <w:r>
        <w:t xml:space="preserve">Fixed-price contracts in rubles for domestic projects to mitigate FX volatility</w:t>
      </w:r>
    </w:p>
    <w:p>
      <w:pPr>
        <w:numPr>
          <w:ilvl w:val="0"/>
          <w:numId w:val="1009"/>
        </w:numPr>
        <w:pStyle w:val="Compact"/>
      </w:pPr>
      <w:r>
        <w:rPr>
          <w:bCs/>
          <w:b/>
        </w:rPr>
        <w:t xml:space="preserve">Supply Chain Resilience:</w:t>
      </w:r>
      <w:r>
        <w:t xml:space="preserve"> </w:t>
      </w:r>
      <w:r>
        <w:t xml:space="preserve">Local partnerships with Leningrad Electromechanical Plant for 48-hour part delivery across Saint Petersburg</w:t>
      </w:r>
    </w:p>
    <w:bookmarkEnd w:id="32"/>
    <w:bookmarkStart w:id="33" w:name="Xf7893baffc856a95a7940e980621bde084ac12d"/>
    <w:p>
      <w:pPr>
        <w:pStyle w:val="Heading2"/>
      </w:pPr>
      <w:r>
        <w:t xml:space="preserve">Conclusion: Becoming the Electrical Engineer of Choice in Russia Saint Petersburg</w:t>
      </w:r>
    </w:p>
    <w:p>
      <w:pPr>
        <w:pStyle w:val="FirstParagraph"/>
      </w:pPr>
      <w:r>
        <w:t xml:space="preserve">This Marketing Plan delivers a clear roadmap to dominate Saint Petersburg's electrical engineering landscape by merging technical excellence with hyper-local market understanding. By embedding our service within the city's infrastructure evolution – from historic preservation to modern industrial expansion – we transform from a vendor into an essential partner for Russia's second-largest economic engine. The targeted investment in Saint Petersburg-specific digital engagement, regulatory mastery, and community integration ensures sustainable growth while delivering measurable value to every client seeking a certified Electrical Engineer in this critical Russian market.</w:t>
      </w:r>
    </w:p>
    <w:p>
      <w:pPr>
        <w:pStyle w:val="BodyText"/>
      </w:pPr>
      <w:r>
        <w:rPr>
          <w:iCs/>
          <w:i/>
        </w:rPr>
        <w:t xml:space="preserve">Document: Marketing Plan | Electrical Engineer Service Provider | Russia Saint Petersburg Market | Effective From Q1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Saint Petersburg, Russia</dc:title>
  <dc:creator/>
  <dc:language>en</dc:language>
  <cp:keywords/>
  <dcterms:created xsi:type="dcterms:W3CDTF">2025-12-13T08:17:59Z</dcterms:created>
  <dcterms:modified xsi:type="dcterms:W3CDTF">2025-12-13T08:17:59Z</dcterms:modified>
</cp:coreProperties>
</file>

<file path=docProps/custom.xml><?xml version="1.0" encoding="utf-8"?>
<Properties xmlns="http://schemas.openxmlformats.org/officeDocument/2006/custom-properties" xmlns:vt="http://schemas.openxmlformats.org/officeDocument/2006/docPropsVTypes"/>
</file>