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United</w:t>
      </w:r>
      <w:r>
        <w:t xml:space="preserve"> </w:t>
      </w:r>
      <w:r>
        <w:t xml:space="preserve">States</w:t>
      </w:r>
    </w:p>
    <w:bookmarkStart w:id="31" w:name="X5b9a89198fd6f98ccf8432c7445551df56ee7ef"/>
    <w:p>
      <w:pPr>
        <w:pStyle w:val="Heading1"/>
      </w:pPr>
      <w:r>
        <w:t xml:space="preserve">Marketing Plan: Attracting Elite Electrical Engineers in United States Chicago Market</w:t>
      </w:r>
    </w:p>
    <w:bookmarkStart w:id="20" w:name="executive-summary"/>
    <w:p>
      <w:pPr>
        <w:pStyle w:val="Heading2"/>
      </w:pPr>
      <w:r>
        <w:t xml:space="preserve">Executive Summary</w:t>
      </w:r>
    </w:p>
    <w:p>
      <w:pPr>
        <w:pStyle w:val="FirstParagraph"/>
      </w:pPr>
      <w:r>
        <w:t xml:space="preserve">This comprehensive Marketing Plan outlines a targeted strategy to position electrical engineering talent as the cornerstone of innovation and infrastructure development across United States Chicago. As the Midwest's economic engine, Chicago demands cutting-edge electrical engineering expertise to power its transportation networks, commercial hubs, and sustainable energy transitions. This plan details how we will attract top-tier Electrical Engineers through hyper-localized recruitment campaigns, strategic partnerships with Illinois institutions, and community-driven engagement—ensuring our client base secures mission-critical talent in the United States Chicago ecosystem.</w:t>
      </w:r>
    </w:p>
    <w:bookmarkEnd w:id="20"/>
    <w:bookmarkStart w:id="21" w:name="X3f8aefecde21f196a12645eb9bad58942a42c28"/>
    <w:p>
      <w:pPr>
        <w:pStyle w:val="Heading2"/>
      </w:pPr>
      <w:r>
        <w:t xml:space="preserve">Chicago Market Analysis: Demand Drivers for Electrical Engineers</w:t>
      </w:r>
    </w:p>
    <w:p>
      <w:pPr>
        <w:pStyle w:val="FirstParagraph"/>
      </w:pPr>
      <w:r>
        <w:t xml:space="preserve">Chicago’s electrical engineering landscape is defined by rapid urban evolution. The city’s $50B+ infrastructure modernization initiative, including the Red Line renovation and 2030 Smart Grid Project, creates an urgent need for certified Electrical Engineers. With 1,428 open electrical engineering roles in Chicago (per LinkedIn 2023), the talent gap is acute. Key drivers include: (1) Chicago’s Climate Action Plan requiring grid resilience upgrades, (2) $7B in commercial construction projects annually across the Loop and West Loop districts, and (3) Midwest manufacturing’s shift toward automation demanding electrical systems expertise. Crucially, all Electrical Engineers operating in United States Chicago must comply with both National Electrical Code (NEC) standards and Chicago Municipal Code Section 1-85-010—making local regulatory knowledge non-negotiable.</w:t>
      </w:r>
    </w:p>
    <w:bookmarkEnd w:id="21"/>
    <w:bookmarkStart w:id="22" w:name="target-audience-segmentation"/>
    <w:p>
      <w:pPr>
        <w:pStyle w:val="Heading2"/>
      </w:pPr>
      <w:r>
        <w:t xml:space="preserve">Target Audience Segmentation</w:t>
      </w:r>
    </w:p>
    <w:p>
      <w:pPr>
        <w:pStyle w:val="FirstParagraph"/>
      </w:pPr>
      <w:r>
        <w:t xml:space="preserve">We segment Electrical Engineers in United States Chicago into three high-value groups:</w:t>
      </w:r>
    </w:p>
    <w:p>
      <w:pPr>
        <w:numPr>
          <w:ilvl w:val="0"/>
          <w:numId w:val="1001"/>
        </w:numPr>
        <w:pStyle w:val="Compact"/>
      </w:pPr>
      <w:r>
        <w:rPr>
          <w:bCs/>
          <w:b/>
        </w:rPr>
        <w:t xml:space="preserve">Senior Project Managers (35% of target):</w:t>
      </w:r>
      <w:r>
        <w:t xml:space="preserve"> </w:t>
      </w:r>
      <w:r>
        <w:t xml:space="preserve">Seeking leadership roles in firms like AECOM, U.S. Steel, or City infrastructure projects. They prioritize career trajectory over salary.</w:t>
      </w:r>
    </w:p>
    <w:p>
      <w:pPr>
        <w:numPr>
          <w:ilvl w:val="0"/>
          <w:numId w:val="1001"/>
        </w:numPr>
        <w:pStyle w:val="Compact"/>
      </w:pPr>
      <w:r>
        <w:rPr>
          <w:bCs/>
          <w:b/>
        </w:rPr>
        <w:t xml:space="preserve">Niche Specialists (45% of target):</w:t>
      </w:r>
      <w:r>
        <w:t xml:space="preserve"> </w:t>
      </w:r>
      <w:r>
        <w:t xml:space="preserve">Experts in microgrids, EV charging networks, or renewable energy integration—critical for Chicago’s 2025 solar mandate. Demand is surging at firms like ComEd and Enel X.</w:t>
      </w:r>
    </w:p>
    <w:p>
      <w:pPr>
        <w:numPr>
          <w:ilvl w:val="0"/>
          <w:numId w:val="1001"/>
        </w:numPr>
        <w:pStyle w:val="Compact"/>
      </w:pPr>
      <w:r>
        <w:rPr>
          <w:bCs/>
          <w:b/>
        </w:rPr>
        <w:t xml:space="preserve">Recent Graduates (20% of target):</w:t>
      </w:r>
      <w:r>
        <w:t xml:space="preserve"> </w:t>
      </w:r>
      <w:r>
        <w:t xml:space="preserve">From Illinois Institute of Technology, University of Illinois Urbana-Champaign, and DePaul. They value mentorship programs over base pay.</w:t>
      </w:r>
    </w:p>
    <w:bookmarkEnd w:id="22"/>
    <w:bookmarkStart w:id="26" w:name="X2aaa84cdaed6f297c8b4c40268cbd8b1e89d0d3"/>
    <w:p>
      <w:pPr>
        <w:pStyle w:val="Heading2"/>
      </w:pPr>
      <w:r>
        <w:t xml:space="preserve">Marketing Strategy: Chicago-Centric Talent Acquisition</w:t>
      </w:r>
    </w:p>
    <w:p>
      <w:pPr>
        <w:pStyle w:val="FirstParagraph"/>
      </w:pPr>
      <w:r>
        <w:t xml:space="preserve">Our strategy leverages Chicago’s unique ecosystem through three pillars:</w:t>
      </w:r>
    </w:p>
    <w:bookmarkStart w:id="23" w:name="hyper-local-employer-branding"/>
    <w:p>
      <w:pPr>
        <w:pStyle w:val="Heading3"/>
      </w:pPr>
      <w:r>
        <w:t xml:space="preserve">1. Hyper-Local Employer Branding</w:t>
      </w:r>
    </w:p>
    <w:p>
      <w:pPr>
        <w:pStyle w:val="FirstParagraph"/>
      </w:pPr>
      <w:r>
        <w:t xml:space="preserve">We position clients as "Chicago's Electrical Engineering Partners" via location-specific campaigns. Example: A campaign titled "</w:t>
      </w:r>
      <w:r>
        <w:rPr>
          <w:iCs/>
          <w:i/>
        </w:rPr>
        <w:t xml:space="preserve">Powering Chicago, One Circuit at a Time</w:t>
      </w:r>
      <w:r>
        <w:t xml:space="preserve">" features testimonials from Electrical Engineers working on the 606 Trail’s new solar-powered lighting system. We host quarterly "Grid Innovation Nights" at Chicago’s Museum of Science and Industry, where Electrical Engineers discuss projects like the $1.2B West Side Energy Center upgrade—creating organic community buzz.</w:t>
      </w:r>
    </w:p>
    <w:bookmarkEnd w:id="23"/>
    <w:bookmarkStart w:id="24" w:name="strategic-institutional-partnerships"/>
    <w:p>
      <w:pPr>
        <w:pStyle w:val="Heading3"/>
      </w:pPr>
      <w:r>
        <w:t xml:space="preserve">2. Strategic Institutional Partnerships</w:t>
      </w:r>
    </w:p>
    <w:p>
      <w:pPr>
        <w:pStyle w:val="FirstParagraph"/>
      </w:pPr>
      <w:r>
        <w:t xml:space="preserve">We forge direct pipelines with Chicago’s engineering hubs:</w:t>
      </w:r>
    </w:p>
    <w:p>
      <w:pPr>
        <w:numPr>
          <w:ilvl w:val="0"/>
          <w:numId w:val="1002"/>
        </w:numPr>
        <w:pStyle w:val="Compact"/>
      </w:pPr>
      <w:r>
        <w:t xml:space="preserve">Co-hosting "Electrical Engineering Career Fairs" at Illinois Tech’s campus (featuring 25+ local firms)</w:t>
      </w:r>
    </w:p>
    <w:p>
      <w:pPr>
        <w:numPr>
          <w:ilvl w:val="0"/>
          <w:numId w:val="1002"/>
        </w:numPr>
        <w:pStyle w:val="Compact"/>
      </w:pPr>
      <w:r>
        <w:t xml:space="preserve">Developing a joint certification program with City Colleges of Chicago for NEC compliance—addressing a critical skill gap</w:t>
      </w:r>
    </w:p>
    <w:p>
      <w:pPr>
        <w:numPr>
          <w:ilvl w:val="0"/>
          <w:numId w:val="1002"/>
        </w:numPr>
        <w:pStyle w:val="Compact"/>
      </w:pPr>
      <w:r>
        <w:t xml:space="preserve">Partnering with the Chicago Electrical Contractors Association (CECA) for referral networks</w:t>
      </w:r>
    </w:p>
    <w:bookmarkEnd w:id="24"/>
    <w:bookmarkStart w:id="25" w:name="digital-targeting-with-local-context"/>
    <w:p>
      <w:pPr>
        <w:pStyle w:val="Heading3"/>
      </w:pPr>
      <w:r>
        <w:t xml:space="preserve">3. Digital Targeting with Local Context</w:t>
      </w:r>
    </w:p>
    <w:p>
      <w:pPr>
        <w:pStyle w:val="FirstParagraph"/>
      </w:pPr>
      <w:r>
        <w:t xml:space="preserve">A digital campaign using geo-fenced LinkedIn ads targeting users in "Chicago electrical engineering" job searches, with content like:</w:t>
      </w:r>
    </w:p>
    <w:p>
      <w:pPr>
        <w:pStyle w:val="BlockText"/>
      </w:pPr>
      <w:r>
        <w:t xml:space="preserve">"Why Chicago Electrical Engineers Command 18% Premium Over National Average: The Impact of City Infrastructure Projects"</w:t>
      </w:r>
    </w:p>
    <w:p>
      <w:pPr>
        <w:pStyle w:val="FirstParagraph"/>
      </w:pPr>
      <w:r>
        <w:t xml:space="preserve">We track engagement via location-based metrics (e.g., clicks from Lincoln Park vs. Oak Park), ensuring all campaigns resonate specifically with United States Chicago professionals.</w:t>
      </w:r>
    </w:p>
    <w:bookmarkEnd w:id="25"/>
    <w:bookmarkEnd w:id="26"/>
    <w:bookmarkStart w:id="27"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Chicago-Specific Focus</w:t>
      </w:r>
    </w:p>
    <w:p>
      <w:pPr>
        <w:pStyle w:val="BodyText"/>
      </w:pPr>
      <w:r>
        <w:t xml:space="preserve">Q1 2024</w:t>
      </w:r>
    </w:p>
    <w:p>
      <w:pPr>
        <w:pStyle w:val="BodyText"/>
      </w:pPr>
      <w:r>
        <w:t xml:space="preserve">Lay groundwork with CECA &amp; IIT; Launch Grid Innovation Night series</w:t>
      </w:r>
    </w:p>
    <w:p>
      <w:pPr>
        <w:pStyle w:val="BodyText"/>
      </w:pPr>
      <w:r>
        <w:t xml:space="preserve">Establishing local trust in Electrical Engineer recruitment community</w:t>
      </w:r>
    </w:p>
    <w:p>
      <w:pPr>
        <w:pStyle w:val="BodyText"/>
      </w:pPr>
      <w:r>
        <w:t xml:space="preserve">Q2 2024</w:t>
      </w:r>
    </w:p>
    <w:p>
      <w:pPr>
        <w:pStyle w:val="BodyText"/>
      </w:pPr>
      <w:r>
        <w:t xml:space="preserve">Deploy geo-targeted LinkedIn campaign; Host career fair at City College of Chicago</w:t>
      </w:r>
    </w:p>
    <w:p>
      <w:pPr>
        <w:pStyle w:val="BodyText"/>
      </w:pPr>
      <w:r>
        <w:t xml:space="preserve">&lt;</w:t>
      </w:r>
    </w:p>
    <w:p>
      <w:pPr>
        <w:pStyle w:val="BodyText"/>
      </w:pPr>
      <w:r>
        <w:t xml:space="preserve">Demonstrating deep knowledge of Chicago’s electrical licensing process (IL State Board)</w:t>
      </w:r>
    </w:p>
    <w:p>
      <w:pPr>
        <w:pStyle w:val="BodyText"/>
      </w:pPr>
      <w:r>
        <w:t xml:space="preserve">Q3 2024</w:t>
      </w:r>
    </w:p>
    <w:p>
      <w:pPr>
        <w:pStyle w:val="BodyText"/>
      </w:pPr>
      <w:r>
        <w:t xml:space="preserve">Release "Chicago Electrical Engineer Salary Report" with local data trends</w:t>
      </w:r>
    </w:p>
    <w:p>
      <w:pPr>
        <w:pStyle w:val="BodyText"/>
      </w:pPr>
      <w:r>
        <w:t xml:space="preserve">Positioning as the definitive market authority for United States Chicago talent</w:t>
      </w:r>
    </w:p>
    <w:p>
      <w:pPr>
        <w:pStyle w:val="BodyText"/>
      </w:pPr>
      <w:r>
        <w:t xml:space="preserve">Q4 2024</w:t>
      </w:r>
    </w:p>
    <w:p>
      <w:pPr>
        <w:pStyle w:val="BodyText"/>
      </w:pPr>
      <w:r>
        <w:t xml:space="preserve">Measure ROI via client placements in Chicago projects (e.g., O’Hare expansion, Downtown microgrid)</w:t>
      </w:r>
    </w:p>
    <w:p>
      <w:pPr>
        <w:pStyle w:val="BodyText"/>
      </w:pPr>
      <w:r>
        <w:t xml:space="preserve">Tying Electrical Engineer recruitment directly to city economic impact metrics</w:t>
      </w:r>
    </w:p>
    <w:bookmarkEnd w:id="27"/>
    <w:bookmarkStart w:id="28" w:name="success-metrics-kpis"/>
    <w:p>
      <w:pPr>
        <w:pStyle w:val="Heading2"/>
      </w:pPr>
      <w:r>
        <w:t xml:space="preserve">Success Metrics &amp; KPIs</w:t>
      </w:r>
    </w:p>
    <w:p>
      <w:pPr>
        <w:pStyle w:val="FirstParagraph"/>
      </w:pPr>
      <w:r>
        <w:t xml:space="preserve">We measure success through Chicago-specific outcomes:</w:t>
      </w:r>
    </w:p>
    <w:p>
      <w:pPr>
        <w:numPr>
          <w:ilvl w:val="0"/>
          <w:numId w:val="1003"/>
        </w:numPr>
        <w:pStyle w:val="Compact"/>
      </w:pPr>
      <w:r>
        <w:rPr>
          <w:bCs/>
          <w:b/>
        </w:rPr>
        <w:t xml:space="preserve">Placement Rate in Chicago Projects:</w:t>
      </w:r>
      <w:r>
        <w:t xml:space="preserve"> </w:t>
      </w:r>
      <w:r>
        <w:t xml:space="preserve">85% of hired Electrical Engineers must secure roles on active city infrastructure projects within 90 days.</w:t>
      </w:r>
    </w:p>
    <w:p>
      <w:pPr>
        <w:numPr>
          <w:ilvl w:val="0"/>
          <w:numId w:val="1003"/>
        </w:numPr>
        <w:pStyle w:val="Compact"/>
      </w:pPr>
      <w:r>
        <w:rPr>
          <w:bCs/>
          <w:b/>
        </w:rPr>
        <w:t xml:space="preserve">Local Talent Pipeline Growth:</w:t>
      </w:r>
      <w:r>
        <w:t xml:space="preserve"> </w:t>
      </w:r>
      <w:r>
        <w:t xml:space="preserve">Increase qualified Electrical Engineer applications from Chicago-based universities by 40% YoY.</w:t>
      </w:r>
    </w:p>
    <w:p>
      <w:pPr>
        <w:numPr>
          <w:ilvl w:val="0"/>
          <w:numId w:val="1003"/>
        </w:numPr>
        <w:pStyle w:val="Compact"/>
      </w:pPr>
      <w:r>
        <w:rPr>
          <w:bCs/>
          <w:b/>
        </w:rPr>
        <w:t xml:space="preserve">Employer Brand Recognition:</w:t>
      </w:r>
      <w:r>
        <w:t xml:space="preserve"> </w:t>
      </w:r>
      <w:r>
        <w:t xml:space="preserve">Achieve 75% brand recall ("Chicago’s top Electrical Engineering partner") in target audience surveys.</w:t>
      </w:r>
    </w:p>
    <w:bookmarkEnd w:id="28"/>
    <w:bookmarkStart w:id="29" w:name="X1163ec9251aa973432d14e638fd1cde15a38119"/>
    <w:p>
      <w:pPr>
        <w:pStyle w:val="Heading2"/>
      </w:pPr>
      <w:r>
        <w:t xml:space="preserve">Why This Marketing Plan Works for Chicago</w:t>
      </w:r>
    </w:p>
    <w:p>
      <w:pPr>
        <w:pStyle w:val="FirstParagraph"/>
      </w:pPr>
      <w:r>
        <w:t xml:space="preserve">This plan transcends generic recruitment by embedding the Electrical Engineer within Chicago’s unique identity. Unlike national strategies, we emphasize:</w:t>
      </w:r>
    </w:p>
    <w:p>
      <w:pPr>
        <w:numPr>
          <w:ilvl w:val="0"/>
          <w:numId w:val="1004"/>
        </w:numPr>
        <w:pStyle w:val="Compact"/>
      </w:pPr>
      <w:r>
        <w:t xml:space="preserve">The critical role of Electrical Engineers in maintaining Chicago’s 100+ year-old electrical grid during winter storms.</w:t>
      </w:r>
    </w:p>
    <w:p>
      <w:pPr>
        <w:numPr>
          <w:ilvl w:val="0"/>
          <w:numId w:val="1004"/>
        </w:numPr>
        <w:pStyle w:val="Compact"/>
      </w:pPr>
      <w:r>
        <w:t xml:space="preserve">How local codes (Chicago Municipal Code) differ from state norms—making regional expertise essential.</w:t>
      </w:r>
    </w:p>
    <w:p>
      <w:pPr>
        <w:numPr>
          <w:ilvl w:val="0"/>
          <w:numId w:val="1004"/>
        </w:numPr>
        <w:pStyle w:val="Compact"/>
      </w:pPr>
      <w:r>
        <w:t xml:space="preserve">Partnerships with entities like the Chicago Transit Authority that exclusively hire certified Electrical Engineers for rail systems.</w:t>
      </w:r>
    </w:p>
    <w:p>
      <w:pPr>
        <w:pStyle w:val="FirstParagraph"/>
      </w:pPr>
      <w:r>
        <w:t xml:space="preserve">In United States Chicago, electrical engineering isn’t just a job—it’s infrastructure. This Marketing Plan ensures Electrical Engineers are seen as the vital force driving our city’s resilience, innovation, and growth. By focusing relentlessly on Chicago’s context—its projects, regulations, and communities—we position Electrical Engineer talent as the undeniable solution for clients operating in America’s third-largest metro market.</w:t>
      </w:r>
    </w:p>
    <w:bookmarkEnd w:id="29"/>
    <w:bookmarkStart w:id="30" w:name="conclusion"/>
    <w:p>
      <w:pPr>
        <w:pStyle w:val="Heading2"/>
      </w:pPr>
      <w:r>
        <w:t xml:space="preserve">Conclusion</w:t>
      </w:r>
    </w:p>
    <w:p>
      <w:pPr>
        <w:pStyle w:val="FirstParagraph"/>
      </w:pPr>
      <w:r>
        <w:t xml:space="preserve">The future of United States Chicago hinges on electrical engineering expertise. This Marketing Plan delivers a precise roadmap to attract and retain the most qualified Electrical Engineers, directly linking their skills to Chicago’s infrastructure priorities, economic vitality, and sustainability goals. In a city where every circuit powers progress, our strategy ensures Electrical Engineers aren’t just hired—they’re positioned as indispensable architects of Chicago’s tomorrow.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Electrical Engineering Marketing Plan: Strategic Talent Acquisition for United States</dc:title>
  <dc:creator/>
  <dc:language>en</dc:language>
  <cp:keywords/>
  <dcterms:created xsi:type="dcterms:W3CDTF">2026-07-23T17:13:08Z</dcterms:created>
  <dcterms:modified xsi:type="dcterms:W3CDTF">2026-07-23T17:13:08Z</dcterms:modified>
</cp:coreProperties>
</file>

<file path=docProps/custom.xml><?xml version="1.0" encoding="utf-8"?>
<Properties xmlns="http://schemas.openxmlformats.org/officeDocument/2006/custom-properties" xmlns:vt="http://schemas.openxmlformats.org/officeDocument/2006/docPropsVTypes"/>
</file>