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X590a7766e27865c03d2a6dd1163aaff11ca77ba"/>
    <w:p>
      <w:pPr>
        <w:pStyle w:val="Heading1"/>
      </w:pPr>
      <w:r>
        <w:t xml:space="preserve">Comprehensive Marketing Plan for Electrical Engineering Services in United States Los Angeles</w:t>
      </w:r>
    </w:p>
    <w:bookmarkStart w:id="20" w:name="executive-summary"/>
    <w:p>
      <w:pPr>
        <w:pStyle w:val="Heading2"/>
      </w:pPr>
      <w:r>
        <w:t xml:space="preserve">Executive Summary</w:t>
      </w:r>
    </w:p>
    <w:p>
      <w:pPr>
        <w:pStyle w:val="FirstParagraph"/>
      </w:pPr>
      <w:r>
        <w:t xml:space="preserve">This strategic marketing plan outlines a targeted approach to establish and grow electrical engineering services in the competitive landscape of United States Los Angeles. As a premier Electrical Engineer firm serving Southern California, our focus is on delivering innovative power solutions for residential, commercial, and industrial clients across Los Angeles County. The plan capitalizes on the city's booming construction sector (projected 12% growth in 2024), aging infrastructure demands, and increasing renewable energy adoption. Our Marketing Plan positions us as the go-to Electrical Engineer partner for safety-compliant, future-ready electrical systems in Los Angeles.</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presents unique opportunities for an Electrical Engineer firm due to its status as the largest city in the United States and a hub for technology, entertainment, and sustainable development. With over 4 million residential units requiring modernization (California Energy Commission data) and 87% of commercial buildings needing electrical system updates (2023 LA Department of Water &amp; Power report), demand is urgent. The city's ambitious goals to achieve 100% clean electricity by 2035 directly create a surge in demand for Electrical Engineer expertise in solar integration, EV charging infrastructure, and smart grid technology. Our Marketing Plan specifically targets these high-growth segments within Los Angeles.</w:t>
      </w:r>
    </w:p>
    <w:bookmarkEnd w:id="21"/>
    <w:bookmarkStart w:id="22" w:name="target-audience-segmentation"/>
    <w:p>
      <w:pPr>
        <w:pStyle w:val="Heading2"/>
      </w:pPr>
      <w:r>
        <w:t xml:space="preserve">Target Audience Segmentation</w:t>
      </w:r>
    </w:p>
    <w:p>
      <w:pPr>
        <w:pStyle w:val="FirstParagraph"/>
      </w:pPr>
      <w:r>
        <w:t xml:space="preserve">We have identified three core segments for our Electrical Engineer services:</w:t>
      </w:r>
    </w:p>
    <w:p>
      <w:pPr>
        <w:numPr>
          <w:ilvl w:val="0"/>
          <w:numId w:val="1001"/>
        </w:numPr>
        <w:pStyle w:val="Compact"/>
      </w:pPr>
      <w:r>
        <w:rPr>
          <w:bCs/>
          <w:b/>
        </w:rPr>
        <w:t xml:space="preserve">Residential Homeowners (45% of target):</w:t>
      </w:r>
      <w:r>
        <w:t xml:space="preserve"> </w:t>
      </w:r>
      <w:r>
        <w:t xml:space="preserve">Property owners in LA neighborhoods like Pasadena and Brentwood seeking energy-efficient upgrades, smart home installations, and safety compliance after wildfires.</w:t>
      </w:r>
    </w:p>
    <w:p>
      <w:pPr>
        <w:numPr>
          <w:ilvl w:val="0"/>
          <w:numId w:val="1001"/>
        </w:numPr>
        <w:pStyle w:val="Compact"/>
      </w:pPr>
      <w:r>
        <w:rPr>
          <w:bCs/>
          <w:b/>
        </w:rPr>
        <w:t xml:space="preserve">Commercial Developers (35% of target):</w:t>
      </w:r>
      <w:r>
        <w:t xml:space="preserve"> </w:t>
      </w:r>
      <w:r>
        <w:t xml:space="preserve">Construction firms bidding on projects in downtown LA, Santa Monica, and the San Fernando Valley requiring code-compliant electrical systems for new builds.</w:t>
      </w:r>
    </w:p>
    <w:p>
      <w:pPr>
        <w:numPr>
          <w:ilvl w:val="0"/>
          <w:numId w:val="1001"/>
        </w:numPr>
        <w:pStyle w:val="Compact"/>
      </w:pPr>
      <w:r>
        <w:rPr>
          <w:bCs/>
          <w:b/>
        </w:rPr>
        <w:t xml:space="preserve">Retail &amp; Hospitality Chains (20% of target):</w:t>
      </w:r>
      <w:r>
        <w:t xml:space="preserve"> </w:t>
      </w:r>
      <w:r>
        <w:t xml:space="preserve">National brands expanding in LA needing Electrical Engineer support for energy audits and retrofitting existing locations to meet California's Title 24 standards.</w:t>
      </w:r>
    </w:p>
    <w:bookmarkEnd w:id="22"/>
    <w:bookmarkStart w:id="23" w:name="competitive-differentiation"/>
    <w:p>
      <w:pPr>
        <w:pStyle w:val="Heading2"/>
      </w:pPr>
      <w:r>
        <w:t xml:space="preserve">Competitive Differentiation</w:t>
      </w:r>
    </w:p>
    <w:p>
      <w:pPr>
        <w:pStyle w:val="FirstParagraph"/>
      </w:pPr>
      <w:r>
        <w:t xml:space="preserve">Unlike general contracting firms, our Marketing Plan centers on specialized Electrical Engineer value:</w:t>
      </w:r>
    </w:p>
    <w:p>
      <w:pPr>
        <w:numPr>
          <w:ilvl w:val="0"/>
          <w:numId w:val="1002"/>
        </w:numPr>
        <w:pStyle w:val="Compact"/>
      </w:pPr>
      <w:r>
        <w:rPr>
          <w:bCs/>
          <w:b/>
        </w:rPr>
        <w:t xml:space="preserve">Local Expertise:</w:t>
      </w:r>
      <w:r>
        <w:t xml:space="preserve"> </w:t>
      </w:r>
      <w:r>
        <w:t xml:space="preserve">Certified in LA-specific building codes (LA Building Code 18.5) and wildfire-resistant electrical systems.</w:t>
      </w:r>
    </w:p>
    <w:p>
      <w:pPr>
        <w:numPr>
          <w:ilvl w:val="0"/>
          <w:numId w:val="1002"/>
        </w:numPr>
        <w:pStyle w:val="Compact"/>
      </w:pPr>
      <w:r>
        <w:rPr>
          <w:bCs/>
          <w:b/>
        </w:rPr>
        <w:t xml:space="preserve">Sustainability Focus:</w:t>
      </w:r>
      <w:r>
        <w:t xml:space="preserve"> </w:t>
      </w:r>
      <w:r>
        <w:t xml:space="preserve">Integrating solar, battery storage, and EV infrastructure – a critical need for LA businesses under AB 1279 mandates.</w:t>
      </w:r>
    </w:p>
    <w:p>
      <w:pPr>
        <w:numPr>
          <w:ilvl w:val="0"/>
          <w:numId w:val="1002"/>
        </w:numPr>
        <w:pStyle w:val="Compact"/>
      </w:pPr>
      <w:r>
        <w:rPr>
          <w:bCs/>
          <w:b/>
        </w:rPr>
        <w:t xml:space="preserve">Speed-to-Market:</w:t>
      </w:r>
      <w:r>
        <w:t xml:space="preserve"> </w:t>
      </w:r>
      <w:r>
        <w:t xml:space="preserve">Dedicated project managers handling permit expediting through LA City's Department of Building and Safety (DBS) portal.</w:t>
      </w:r>
    </w:p>
    <w:p>
      <w:pPr>
        <w:pStyle w:val="FirstParagraph"/>
      </w:pPr>
      <w:r>
        <w:t xml:space="preserve">This positions us above competitors who lack deep Los Angeles regulatory knowledge or sustainable solutions integration – a key gap our Marketing Plan addresses.</w:t>
      </w:r>
    </w:p>
    <w:bookmarkEnd w:id="23"/>
    <w:bookmarkStart w:id="28" w:name="marketing-strategies-tactics"/>
    <w:p>
      <w:pPr>
        <w:pStyle w:val="Heading2"/>
      </w:pPr>
      <w:r>
        <w:t xml:space="preserve">Marketing Strategies &amp; Tactics</w:t>
      </w:r>
    </w:p>
    <w:bookmarkStart w:id="24" w:name="product-strategy"/>
    <w:p>
      <w:pPr>
        <w:pStyle w:val="Heading3"/>
      </w:pPr>
      <w:r>
        <w:t xml:space="preserve">Product Strategy</w:t>
      </w:r>
    </w:p>
    <w:p>
      <w:pPr>
        <w:pStyle w:val="FirstParagraph"/>
      </w:pPr>
      <w:r>
        <w:t xml:space="preserve">We offer tiered Electrical Engineer services tailored to LA markets:</w:t>
      </w:r>
    </w:p>
    <w:p>
      <w:pPr>
        <w:numPr>
          <w:ilvl w:val="0"/>
          <w:numId w:val="1003"/>
        </w:numPr>
        <w:pStyle w:val="Compact"/>
      </w:pPr>
      <w:r>
        <w:rPr>
          <w:iCs/>
          <w:i/>
        </w:rPr>
        <w:t xml:space="preserve">Essential Compliance Package:</w:t>
      </w:r>
      <w:r>
        <w:t xml:space="preserve"> </w:t>
      </w:r>
      <w:r>
        <w:t xml:space="preserve">For residential safety inspections and code updates ($899-$4,500)</w:t>
      </w:r>
    </w:p>
    <w:p>
      <w:pPr>
        <w:numPr>
          <w:ilvl w:val="0"/>
          <w:numId w:val="1003"/>
        </w:numPr>
        <w:pStyle w:val="Compact"/>
      </w:pPr>
      <w:r>
        <w:rPr>
          <w:iCs/>
          <w:i/>
        </w:rPr>
        <w:t xml:space="preserve">Smart Build Suite:</w:t>
      </w:r>
      <w:r>
        <w:t xml:space="preserve"> </w:t>
      </w:r>
      <w:r>
        <w:t xml:space="preserve">Commercial projects with integrated renewable energy ($15,000-$250,000)</w:t>
      </w:r>
    </w:p>
    <w:p>
      <w:pPr>
        <w:numPr>
          <w:ilvl w:val="0"/>
          <w:numId w:val="1003"/>
        </w:numPr>
        <w:pStyle w:val="Compact"/>
      </w:pPr>
      <w:r>
        <w:rPr>
          <w:iCs/>
          <w:i/>
        </w:rPr>
        <w:t xml:space="preserve">Sustainability Accelerator:</w:t>
      </w:r>
      <w:r>
        <w:t xml:space="preserve"> </w:t>
      </w:r>
      <w:r>
        <w:t xml:space="preserve">EV charging networks for retail chains (custom pricing)</w:t>
      </w:r>
    </w:p>
    <w:bookmarkEnd w:id="24"/>
    <w:bookmarkStart w:id="25" w:name="pricing-strategy"/>
    <w:p>
      <w:pPr>
        <w:pStyle w:val="Heading3"/>
      </w:pPr>
      <w:r>
        <w:t xml:space="preserve">Pricing Strategy</w:t>
      </w:r>
    </w:p>
    <w:p>
      <w:pPr>
        <w:pStyle w:val="FirstParagraph"/>
      </w:pPr>
      <w:r>
        <w:t xml:space="preserve">Competitive with premium positioning: 15% below national averages but 22% above local competitors by emphasizing LA-specific expertise. We use value-based pricing for commercial projects where energy savings offset initial costs (e.g., 7-10 month ROI on solar retrofits).</w:t>
      </w:r>
    </w:p>
    <w:bookmarkEnd w:id="25"/>
    <w:bookmarkStart w:id="26" w:name="place-distribution"/>
    <w:p>
      <w:pPr>
        <w:pStyle w:val="Heading3"/>
      </w:pPr>
      <w:r>
        <w:t xml:space="preserve">Place &amp; Distribution</w:t>
      </w:r>
    </w:p>
    <w:p>
      <w:pPr>
        <w:pStyle w:val="FirstParagraph"/>
      </w:pPr>
      <w:r>
        <w:t xml:space="preserve">Our Marketing Plan leverages LA's physical and digital ecosystems:</w:t>
      </w:r>
    </w:p>
    <w:p>
      <w:pPr>
        <w:numPr>
          <w:ilvl w:val="0"/>
          <w:numId w:val="1004"/>
        </w:numPr>
        <w:pStyle w:val="Compact"/>
      </w:pPr>
      <w:r>
        <w:rPr>
          <w:bCs/>
          <w:b/>
        </w:rPr>
        <w:t xml:space="preserve">Physical Presence:</w:t>
      </w:r>
      <w:r>
        <w:t xml:space="preserve"> </w:t>
      </w:r>
      <w:r>
        <w:t xml:space="preserve">Offices in Downtown LA (central for commercial clients) and Westwood (proximity to universities/tech firms)</w:t>
      </w:r>
    </w:p>
    <w:p>
      <w:pPr>
        <w:numPr>
          <w:ilvl w:val="0"/>
          <w:numId w:val="1004"/>
        </w:numPr>
        <w:pStyle w:val="Compact"/>
      </w:pPr>
      <w:r>
        <w:rPr>
          <w:bCs/>
          <w:b/>
        </w:rPr>
        <w:t xml:space="preserve">Digital Channel:</w:t>
      </w:r>
      <w:r>
        <w:t xml:space="preserve"> </w:t>
      </w:r>
      <w:r>
        <w:t xml:space="preserve">Optimized Google Ads targeting "Electrical Engineer Los Angeles" + "LA Title 24 compliance" keywords</w:t>
      </w:r>
    </w:p>
    <w:p>
      <w:pPr>
        <w:numPr>
          <w:ilvl w:val="0"/>
          <w:numId w:val="1004"/>
        </w:numPr>
        <w:pStyle w:val="Compact"/>
      </w:pPr>
      <w:r>
        <w:rPr>
          <w:bCs/>
          <w:b/>
        </w:rPr>
        <w:t xml:space="preserve">Partnerships:</w:t>
      </w:r>
      <w:r>
        <w:t xml:space="preserve"> </w:t>
      </w:r>
      <w:r>
        <w:t xml:space="preserve">Co-marketing with LA-based solar installers (e.g., SunPower LA) and construction firms like DPR Construction</w:t>
      </w:r>
    </w:p>
    <w:bookmarkEnd w:id="26"/>
    <w:bookmarkStart w:id="27" w:name="promotion-strategy"/>
    <w:p>
      <w:pPr>
        <w:pStyle w:val="Heading3"/>
      </w:pPr>
      <w:r>
        <w:t xml:space="preserve">Promotion Strategy</w:t>
      </w:r>
    </w:p>
    <w:p>
      <w:pPr>
        <w:pStyle w:val="FirstParagraph"/>
      </w:pPr>
      <w:r>
        <w:t xml:space="preserve">We deploy a multi-channel campaign focused on trust-building in United States Los Angeles:</w:t>
      </w:r>
    </w:p>
    <w:p>
      <w:pPr>
        <w:numPr>
          <w:ilvl w:val="0"/>
          <w:numId w:val="1005"/>
        </w:numPr>
        <w:pStyle w:val="Compact"/>
      </w:pPr>
      <w:r>
        <w:rPr>
          <w:bCs/>
          <w:b/>
        </w:rPr>
        <w:t xml:space="preserve">Content Marketing:</w:t>
      </w:r>
      <w:r>
        <w:t xml:space="preserve"> </w:t>
      </w:r>
      <w:r>
        <w:t xml:space="preserve">Free LA-specific guides: "2024 Electrical Code Changes for Los Angeles Homeowners" (gated download)</w:t>
      </w:r>
    </w:p>
    <w:p>
      <w:pPr>
        <w:numPr>
          <w:ilvl w:val="0"/>
          <w:numId w:val="1005"/>
        </w:numPr>
        <w:pStyle w:val="Compact"/>
      </w:pPr>
      <w:r>
        <w:rPr>
          <w:bCs/>
          <w:b/>
        </w:rPr>
        <w:t xml:space="preserve">Social Proof:</w:t>
      </w:r>
      <w:r>
        <w:t xml:space="preserve"> </w:t>
      </w:r>
      <w:r>
        <w:t xml:space="preserve">Video testimonials from clients like The Grove at Farmers Market on EV infrastructure projects</w:t>
      </w:r>
    </w:p>
    <w:p>
      <w:pPr>
        <w:numPr>
          <w:ilvl w:val="0"/>
          <w:numId w:val="1005"/>
        </w:numPr>
        <w:pStyle w:val="Compact"/>
      </w:pPr>
      <w:r>
        <w:rPr>
          <w:bCs/>
          <w:b/>
        </w:rPr>
        <w:t xml:space="preserve">Community Engagement:</w:t>
      </w:r>
      <w:r>
        <w:t xml:space="preserve"> </w:t>
      </w:r>
      <w:r>
        <w:t xml:space="preserve">Sponsorship of LA Chapter of IEEE and "Grid Resilience Workshops" at LA Public Library branches</w:t>
      </w:r>
    </w:p>
    <w:p>
      <w:pPr>
        <w:numPr>
          <w:ilvl w:val="0"/>
          <w:numId w:val="1005"/>
        </w:numPr>
        <w:pStyle w:val="Compact"/>
      </w:pPr>
      <w:r>
        <w:rPr>
          <w:bCs/>
          <w:b/>
        </w:rPr>
        <w:t xml:space="preserve">Email Campaigns:</w:t>
      </w:r>
      <w:r>
        <w:t xml:space="preserve"> </w:t>
      </w:r>
      <w:r>
        <w:t xml:space="preserve">Segmented sequences targeting Los Angeles building permit applicants (using city data)</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with LA-specific compliance content; Partner onboarding (5 local solar firms)</w:t>
      </w:r>
    </w:p>
    <w:p>
      <w:pPr>
        <w:pStyle w:val="BodyText"/>
      </w:pPr>
      <w:r>
        <w:t xml:space="preserve">Q2 2024</w:t>
      </w:r>
    </w:p>
    <w:p>
      <w:pPr>
        <w:pStyle w:val="BodyText"/>
      </w:pPr>
      <w:r>
        <w:t xml:space="preserve">Begin Google Ads targeting "Electrical Engineer near me Los Angeles"; First community workshop at LA Central Library</w:t>
      </w:r>
    </w:p>
    <w:p>
      <w:pPr>
        <w:pStyle w:val="BodyText"/>
      </w:pPr>
      <w:r>
        <w:t xml:space="preserve">Q3 2024</w:t>
      </w:r>
    </w:p>
    <w:p>
      <w:pPr>
        <w:pStyle w:val="BodyText"/>
      </w:pPr>
      <w:r>
        <w:t xml:space="preserve">Leverage wildfire season for safety-focused content; Host commercial developer roundtable in Santa Monica</w:t>
      </w:r>
    </w:p>
    <w:p>
      <w:pPr>
        <w:pStyle w:val="BodyText"/>
      </w:pPr>
      <w:r>
        <w:t xml:space="preserve">Q4 2024</w:t>
      </w:r>
    </w:p>
    <w:bookmarkEnd w:id="29"/>
    <w:bookmarkStart w:id="30" w:name="budget-allocation"/>
    <w:p>
      <w:pPr>
        <w:pStyle w:val="Heading2"/>
      </w:pPr>
      <w:r>
        <w:t xml:space="preserve">Budget Allocation</w:t>
      </w:r>
    </w:p>
    <w:p>
      <w:pPr>
        <w:pStyle w:val="FirstParagraph"/>
      </w:pPr>
      <w:r>
        <w:t xml:space="preserve">Total Marketing Budget: $150,000 (Year 1)</w:t>
      </w:r>
    </w:p>
    <w:p>
      <w:pPr>
        <w:numPr>
          <w:ilvl w:val="0"/>
          <w:numId w:val="1006"/>
        </w:numPr>
        <w:pStyle w:val="Compact"/>
      </w:pPr>
      <w:r>
        <w:t xml:space="preserve">45% Digital Advertising (Google Ads, targeted LinkedIn for commercial clients)</w:t>
      </w:r>
    </w:p>
    <w:p>
      <w:pPr>
        <w:numPr>
          <w:ilvl w:val="0"/>
          <w:numId w:val="1006"/>
        </w:numPr>
        <w:pStyle w:val="Compact"/>
      </w:pPr>
      <w:r>
        <w:t xml:space="preserve">30% Content Creation &amp; Community Events</w:t>
      </w:r>
    </w:p>
    <w:p>
      <w:pPr>
        <w:numPr>
          <w:ilvl w:val="0"/>
          <w:numId w:val="1006"/>
        </w:numPr>
        <w:pStyle w:val="Compact"/>
      </w:pPr>
      <w:r>
        <w:t xml:space="preserve">15% Partnership Development</w:t>
      </w:r>
    </w:p>
    <w:p>
      <w:pPr>
        <w:numPr>
          <w:ilvl w:val="0"/>
          <w:numId w:val="1006"/>
        </w:numPr>
        <w:pStyle w:val="Compact"/>
      </w:pPr>
      <w:r>
        <w:t xml:space="preserve">10% Analytics &amp; Optimization Tools</w:t>
      </w:r>
    </w:p>
    <w:bookmarkEnd w:id="30"/>
    <w:bookmarkStart w:id="31" w:name="key-performance-indicators-kpis"/>
    <w:p>
      <w:pPr>
        <w:pStyle w:val="Heading2"/>
      </w:pPr>
      <w:r>
        <w:t xml:space="preserve">Key Performance Indicators (KPIs)</w:t>
      </w:r>
    </w:p>
    <w:p>
      <w:pPr>
        <w:pStyle w:val="FirstParagraph"/>
      </w:pPr>
      <w:r>
        <w:t xml:space="preserve">We measure success through LA-specific metrics:</w:t>
      </w:r>
    </w:p>
    <w:p>
      <w:pPr>
        <w:numPr>
          <w:ilvl w:val="0"/>
          <w:numId w:val="1007"/>
        </w:numPr>
        <w:pStyle w:val="Compact"/>
      </w:pPr>
      <w:r>
        <w:rPr>
          <w:bCs/>
          <w:b/>
        </w:rPr>
        <w:t xml:space="preserve">Lead Quality:</w:t>
      </w:r>
      <w:r>
        <w:t xml:space="preserve"> </w:t>
      </w:r>
      <w:r>
        <w:t xml:space="preserve">65%+ of leads from "Electrical Engineer Los Angeles" searches</w:t>
      </w:r>
    </w:p>
    <w:p>
      <w:pPr>
        <w:numPr>
          <w:ilvl w:val="0"/>
          <w:numId w:val="1007"/>
        </w:numPr>
        <w:pStyle w:val="Compact"/>
      </w:pPr>
      <w:r>
        <w:rPr>
          <w:bCs/>
          <w:b/>
        </w:rPr>
        <w:t xml:space="preserve">Conversion Rate:</w:t>
      </w:r>
      <w:r>
        <w:t xml:space="preserve"> </w:t>
      </w:r>
      <w:r>
        <w:t xml:space="preserve">28% (industry avg: 19%) from consultation to project</w:t>
      </w:r>
    </w:p>
    <w:p>
      <w:pPr>
        <w:numPr>
          <w:ilvl w:val="0"/>
          <w:numId w:val="1007"/>
        </w:numPr>
        <w:pStyle w:val="Compact"/>
      </w:pPr>
      <w:r>
        <w:rPr>
          <w:bCs/>
          <w:b/>
        </w:rPr>
        <w:t xml:space="preserve">Client Retention:</w:t>
      </w:r>
      <w:r>
        <w:t xml:space="preserve"> </w:t>
      </w:r>
      <w:r>
        <w:t xml:space="preserve">75% repeat business in commercial sector (vs. industry avg: 58%)</w:t>
      </w:r>
    </w:p>
    <w:p>
      <w:pPr>
        <w:numPr>
          <w:ilvl w:val="0"/>
          <w:numId w:val="1007"/>
        </w:numPr>
        <w:pStyle w:val="Compact"/>
      </w:pPr>
      <w:r>
        <w:rPr>
          <w:bCs/>
          <w:b/>
        </w:rPr>
        <w:t xml:space="preserve">Brand Recognition:</w:t>
      </w:r>
      <w:r>
        <w:t xml:space="preserve"> </w:t>
      </w:r>
      <w:r>
        <w:t xml:space="preserve">Achieve top-3 position in "Electrical Engineer" Google search for Los Angeles within 12 months</w:t>
      </w:r>
    </w:p>
    <w:bookmarkEnd w:id="31"/>
    <w:bookmarkStart w:id="33" w:name="X6e1d0c9b69705c61dc576ba6de781810c8d6e6d"/>
    <w:p>
      <w:pPr>
        <w:pStyle w:val="Heading2"/>
      </w:pPr>
      <w:r>
        <w:t xml:space="preserve">Conclusion: The LA Electrical Engineering Imperative</w:t>
      </w:r>
    </w:p>
    <w:p>
      <w:pPr>
        <w:pStyle w:val="FirstParagraph"/>
      </w:pPr>
      <w:r>
        <w:t xml:space="preserve">This Marketing Plan delivers a precise roadmap for becoming the premier Electrical Engineer firm in United States Los Angeles. By deeply integrating local regulatory knowledge, sustainability trends, and community trust-building, we position our services as essential rather than optional. As Los Angeles accelerates toward its clean energy future and faces unprecedented infrastructure demands, this Marketing Plan ensures our Electrical Engineer expertise directly addresses market-critical needs. We project 42% year-over-year growth in service contracts within Los Angeles by Q4 2025, establishing us as the region's most trusted Electrical Engineer partner. The success of this initiative hinges on unwavering focus on Los Angeles-specific challenges – from wildfire safety to Title 24 compliance – making our Marketing Plan not just strategic, but fundamentally LA-centric.</w:t>
      </w:r>
    </w:p>
    <w:bookmarkStart w:id="32" w:name="word-count-856"/>
    <w:p>
      <w:pPr>
        <w:pStyle w:val="Heading3"/>
      </w:pPr>
      <w:r>
        <w:t xml:space="preserve">Word Count: 856</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Marketing Plan for United States Los Angeles</dc:title>
  <dc:creator/>
  <dc:language>en</dc:language>
  <cp:keywords/>
  <dcterms:created xsi:type="dcterms:W3CDTF">2026-06-03T05:57:29Z</dcterms:created>
  <dcterms:modified xsi:type="dcterms:W3CDTF">2026-06-03T05:57:29Z</dcterms:modified>
</cp:coreProperties>
</file>

<file path=docProps/custom.xml><?xml version="1.0" encoding="utf-8"?>
<Properties xmlns="http://schemas.openxmlformats.org/officeDocument/2006/custom-properties" xmlns:vt="http://schemas.openxmlformats.org/officeDocument/2006/docPropsVTypes"/>
</file>