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Xcda14b3f5661d67857da6a6b1bf4859cdaa122c"/>
    <w:p>
      <w:pPr>
        <w:pStyle w:val="Heading1"/>
      </w:pPr>
      <w:r>
        <w:t xml:space="preserve">Comprehensive Marketing Plan for Electrician Services in Australia Melbourne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approach for "VoltFix Melbourne," a licensed electrician business operating across Australia Melbourne. Designed to capture 15% market share within 18 months, the plan addresses unique challenges of the Victorian electrical market including strict licensing requirements (VIC Licence Number: E46023), seasonal weather impacts, and high competition in metropolitan areas. By leveraging digital dominance, community trust-building, and compliance-driven service delivery, this plan positions VoltFix Melbourne as the premium electrician service provider across Australia Melbourne.</w:t>
      </w:r>
    </w:p>
    <w:bookmarkEnd w:id="20"/>
    <w:bookmarkStart w:id="21" w:name="Xe15df6e760e35a61bcda423d500f6c5dae1b5b7"/>
    <w:p>
      <w:pPr>
        <w:pStyle w:val="Heading2"/>
      </w:pPr>
      <w:r>
        <w:t xml:space="preserve">Market Analysis: Australia Melbourne Context</w:t>
      </w:r>
    </w:p>
    <w:p>
      <w:pPr>
        <w:pStyle w:val="FirstParagraph"/>
      </w:pPr>
      <w:r>
        <w:t xml:space="preserve">Melbourne's electrical market serves 5.1 million residents with rapid growth in both residential renovations (63% increase since 2020) and commercial developments.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All Australia Melbourne electricians must hold a Victorian Electrical Licence (VGL4 or above), mandating rigorous training and insurance. Non-compliance risks $15,000 fines.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Demand:</w:t>
      </w:r>
      <w:r>
        <w:t xml:space="preserve"> </w:t>
      </w:r>
      <w:r>
        <w:t xml:space="preserve">Winter (June-August) drives 32% higher emergency callouts for faulty heating systems; summer (December-February) sees surge in air conditioning installations.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472 licensed electricians in Melbourne CBD, with 68% offering generic services. Differentiation through safety certification (e.g., NCC compliance, CEC accreditation) is critical.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within Australia Melbourne: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Property Owners (35% of market):</w:t>
      </w:r>
      <w:r>
        <w:t xml:space="preserve"> </w:t>
      </w:r>
      <w:r>
        <w:t xml:space="preserve">Homeowners in inner-city suburbs (Richmond, Fitzroy) seeking safety-certified services for renovations. Prioritize emergency response times (&lt;3 hours) and transparent pricing.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Real Estate Agents (28%):</w:t>
      </w:r>
      <w:r>
        <w:t xml:space="preserve"> </w:t>
      </w:r>
      <w:r>
        <w:t xml:space="preserve">Melbourne-based agencies needing 100% compliant electrical inspections for property sales. Offer "Pre-Listing Safety Certificates" at discounted rates.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Commercial Businesses (37%):</w:t>
      </w:r>
      <w:r>
        <w:t xml:space="preserve"> </w:t>
      </w:r>
      <w:r>
        <w:t xml:space="preserve">CBD offices and retail spaces requiring compliance with AS/NZS 3000:2018 standards. Target via LinkedIn campaigns highlighting downtime reduction.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3"/>
        </w:numPr>
        <w:pStyle w:val="Compact"/>
      </w:pPr>
      <w:r>
        <w:t xml:space="preserve">Achieve 5-star rating across all Melbourne Google reviews within 12 months</w:t>
      </w:r>
    </w:p>
    <w:p>
      <w:pPr>
        <w:numPr>
          <w:ilvl w:val="0"/>
          <w:numId w:val="1003"/>
        </w:numPr>
        <w:pStyle w:val="Compact"/>
      </w:pPr>
      <w:r>
        <w:t xml:space="preserve">Generate 450 qualified leads/month with a target conversion rate of 35%</w:t>
      </w:r>
    </w:p>
    <w:p>
      <w:pPr>
        <w:numPr>
          <w:ilvl w:val="0"/>
          <w:numId w:val="1003"/>
        </w:numPr>
        <w:pStyle w:val="Compact"/>
      </w:pPr>
      <w:r>
        <w:t xml:space="preserve">Attain $780,000 in revenue (62% from commercial clients)</w:t>
      </w:r>
    </w:p>
    <w:p>
      <w:pPr>
        <w:numPr>
          <w:ilvl w:val="0"/>
          <w:numId w:val="1003"/>
        </w:numPr>
        <w:pStyle w:val="Compact"/>
      </w:pPr>
      <w:r>
        <w:t xml:space="preserve">Secure partnerships with 15+ Melbourne real estate agencies</w:t>
      </w:r>
    </w:p>
    <w:bookmarkEnd w:id="23"/>
    <w:bookmarkStart w:id="28" w:name="X8e023c46ddc3aaaaf4408ca74a1eba770860be7"/>
    <w:p>
      <w:pPr>
        <w:pStyle w:val="Heading2"/>
      </w:pPr>
      <w:r>
        <w:t xml:space="preserve">Marketing Strategies: The 4 Ps for Australia Melbourne Electrician Services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three certified service tiers: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SafetyFirst Package:</w:t>
      </w:r>
      <w:r>
        <w:t xml:space="preserve"> </w:t>
      </w:r>
      <w:r>
        <w:t xml:space="preserve">Mandatory electrical safety inspections (compliant with Victorian Building Regulations) at $199 – the most requested service in Australia Melbourne.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HomeRenovate Pro:</w:t>
      </w:r>
      <w:r>
        <w:t xml:space="preserve"> </w:t>
      </w:r>
      <w:r>
        <w:t xml:space="preserve">End-to-end services for renovations including new wiring, smart home integration, and NCC-compliant installations. Includes 5-year warranty.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BizPower Solutions:</w:t>
      </w:r>
      <w:r>
        <w:t xml:space="preserve"> </w:t>
      </w:r>
      <w:r>
        <w:t xml:space="preserve">Commercial contracts with 24/7 emergency response and quarterly safety audits. Customized to AS/NZS 3000 standards.</w:t>
      </w:r>
    </w:p>
    <w:p>
      <w:pPr>
        <w:pStyle w:val="FirstParagraph"/>
      </w:pPr>
      <w:r>
        <w:t xml:space="preserve">All services include free safety consultations – a key differentiator in Melbourne's competitive market.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reflecting Victoria's premium electrical market:</w:t>
      </w:r>
    </w:p>
    <w:p>
      <w:pPr>
        <w:numPr>
          <w:ilvl w:val="0"/>
          <w:numId w:val="1005"/>
        </w:numPr>
        <w:pStyle w:val="Compact"/>
      </w:pPr>
      <w:r>
        <w:t xml:space="preserve">Emergency callouts: $125 (fixed rate, no hidden fees)</w:t>
      </w:r>
    </w:p>
    <w:p>
      <w:pPr>
        <w:numPr>
          <w:ilvl w:val="0"/>
          <w:numId w:val="1005"/>
        </w:numPr>
        <w:pStyle w:val="Compact"/>
      </w:pPr>
      <w:r>
        <w:t xml:space="preserve">Safety inspections: $199 (below Melbourne average of $245)</w:t>
      </w:r>
    </w:p>
    <w:p>
      <w:pPr>
        <w:numPr>
          <w:ilvl w:val="0"/>
          <w:numId w:val="1005"/>
        </w:numPr>
        <w:pStyle w:val="Compact"/>
      </w:pPr>
      <w:r>
        <w:t xml:space="preserve">Renovation packages: From $850 (vs. industry avg. $1,200)</w:t>
      </w:r>
    </w:p>
    <w:p>
      <w:pPr>
        <w:pStyle w:val="FirstParagraph"/>
      </w:pPr>
      <w:r>
        <w:t xml:space="preserve">We maintain 7% higher pricing than competitors to signal premium quality, with financing options via Zip Pay for home projects.</w:t>
      </w:r>
    </w:p>
    <w:bookmarkEnd w:id="25"/>
    <w:bookmarkStart w:id="26" w:name="place-distribution-strategy"/>
    <w:p>
      <w:pPr>
        <w:pStyle w:val="Heading3"/>
      </w:pPr>
      <w:r>
        <w:t xml:space="preserve">Place (Distribution) Strategy</w:t>
      </w:r>
    </w:p>
    <w:p>
      <w:pPr>
        <w:pStyle w:val="FirstParagraph"/>
      </w:pPr>
      <w:r>
        <w:t xml:space="preserve">Optimized for Melbourne's geographic reality: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Service Area:</w:t>
      </w:r>
      <w:r>
        <w:t xml:space="preserve"> </w:t>
      </w:r>
      <w:r>
        <w:t xml:space="preserve">All 50 Melbourne suburbs within 25km radius, with dedicated teams in North (Brunswick), East (Box Hill), and South (Chadstone)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Localized Google Ads targeting "electrician near me" + "Melbourne" with 92% of queries including location terms.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Partnerships:</w:t>
      </w:r>
      <w:r>
        <w:t xml:space="preserve"> </w:t>
      </w:r>
      <w:r>
        <w:t xml:space="preserve">Co-branded service agreements with major Melbourne hardware stores (Bunnings, Mitre 10) for referral programs.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A multi-channel approach dominating Australia Melbourne digital landscape: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SEO &amp; Local Listings:</w:t>
      </w:r>
      <w:r>
        <w:t xml:space="preserve"> </w:t>
      </w:r>
      <w:r>
        <w:t xml:space="preserve">Target keywords "licensed electrician Melbourne," "emergency electrician Victoria" – optimized for Google Maps visibility.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Share client testimonials from real Melbourne suburbs (e.g., "VoltFix fixed my Fitzroy kitchen wiring in 2 hours!") on Facebook and Instagram with geo-tags.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Sponsor local events like Melbourne Cup Safety Week, host free electrical safety workshops at community centers across Footscray, Dandenong.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$100 cash for successful referrals – proven to drive 28% of new business in Australia Melbourne markets.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marketing budget: $145,000 (18% of projected revenue)</w:t>
      </w:r>
    </w:p>
    <w:p>
      <w:pPr>
        <w:numPr>
          <w:ilvl w:val="0"/>
          <w:numId w:val="1008"/>
        </w:numPr>
        <w:pStyle w:val="Compact"/>
      </w:pPr>
      <w:r>
        <w:t xml:space="preserve">Online Advertising: 45% ($65,250) – Google Ads, Facebook/Instagram targeted to Melbourne demographics</w:t>
      </w:r>
    </w:p>
    <w:p>
      <w:pPr>
        <w:numPr>
          <w:ilvl w:val="0"/>
          <w:numId w:val="1008"/>
        </w:numPr>
        <w:pStyle w:val="Compact"/>
      </w:pPr>
      <w:r>
        <w:t xml:space="preserve">Content &amp; SEO: 20% ($29,000) – Local blog content ("Melbourne Electrical Trends"), video safety guides</w:t>
      </w:r>
    </w:p>
    <w:p>
      <w:pPr>
        <w:numPr>
          <w:ilvl w:val="0"/>
          <w:numId w:val="1008"/>
        </w:numPr>
        <w:pStyle w:val="Compact"/>
      </w:pPr>
      <w:r>
        <w:t xml:space="preserve">Community Events: 15% ($21,750) – Safety workshops, local sponsorships</w:t>
      </w:r>
    </w:p>
    <w:p>
      <w:pPr>
        <w:numPr>
          <w:ilvl w:val="0"/>
          <w:numId w:val="1008"/>
        </w:numPr>
        <w:pStyle w:val="Compact"/>
      </w:pPr>
      <w:r>
        <w:t xml:space="preserve">Referral Program: 12% ($17,400) – Incentives and tracking system</w:t>
      </w:r>
    </w:p>
    <w:p>
      <w:pPr>
        <w:numPr>
          <w:ilvl w:val="0"/>
          <w:numId w:val="1008"/>
        </w:numPr>
        <w:pStyle w:val="Compact"/>
      </w:pPr>
      <w:r>
        <w:t xml:space="preserve">PR &amp; Partnerships: 8% ($11,600) – Real estate agency collaborations</w:t>
      </w:r>
    </w:p>
    <w:bookmarkEnd w:id="29"/>
    <w:bookmarkStart w:id="30" w:name="implementation-timeline-months-1-18"/>
    <w:p>
      <w:pPr>
        <w:pStyle w:val="Heading2"/>
      </w:pPr>
      <w:r>
        <w:t xml:space="preserve">Implementation Timeline (Months 1-18)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Foundation Building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Licensing compliance verification, website optimization, Google Business Profile setup for Australia Melbourne visibility.</w:t>
      </w:r>
    </w:p>
    <w:p>
      <w:pPr>
        <w:pStyle w:val="BodyText"/>
      </w:pPr>
      <w:r>
        <w:t xml:space="preserve">Growth Acceleration</w:t>
      </w:r>
    </w:p>
    <w:p>
      <w:pPr>
        <w:pStyle w:val="BodyText"/>
      </w:pPr>
      <w:r>
        <w:t xml:space="preserve">4-9</w:t>
      </w:r>
    </w:p>
    <w:p>
      <w:pPr>
        <w:pStyle w:val="BodyText"/>
      </w:pPr>
      <w:r>
        <w:t xml:space="preserve">Launch referral program, secure 5 real estate partnerships, execute community workshops across 8 suburbs.</w:t>
      </w:r>
    </w:p>
    <w:p>
      <w:pPr>
        <w:pStyle w:val="BodyText"/>
      </w:pPr>
      <w:r>
        <w:t xml:space="preserve">Sustained Dominance</w:t>
      </w:r>
    </w:p>
    <w:p>
      <w:pPr>
        <w:pStyle w:val="BodyText"/>
      </w:pPr>
      <w:r>
        <w:t xml:space="preserve">10-18</w:t>
      </w:r>
    </w:p>
    <w:p>
      <w:pPr>
        <w:pStyle w:val="BodyText"/>
      </w:pPr>
      <w:r>
        <w:t xml:space="preserve">Leverage customer data for hyper-local targeting (e.g., "Electrical Safety Tips for Hawthorn Homes")</w:t>
      </w:r>
    </w:p>
    <w:p>
      <w:pPr>
        <w:pStyle w:val="BodyText"/>
      </w:pPr>
      <w:r>
        <w:t xml:space="preserve">Expand commercial contracts to 25+ CBD businesses.</w:t>
      </w:r>
    </w:p>
    <w:bookmarkEnd w:id="30"/>
    <w:bookmarkStart w:id="31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KPIs specific to the Australia Melbourne market: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 Visibility:</w:t>
      </w:r>
      <w:r>
        <w:t xml:space="preserve"> </w:t>
      </w:r>
      <w:r>
        <w:t xml:space="preserve">Google Maps ranking for "electrician Melbourne" (Target: Top 3 results)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% of leads from Melbourne suburbs (Target: 92%+)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100% adherence to Victorian electrical regulations in all service reports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Cross-Industry Metrics:</w:t>
      </w:r>
      <w:r>
        <w:t xml:space="preserve"> </w:t>
      </w:r>
      <w:r>
        <w:t xml:space="preserve">Review rate on Google (Target: 4.8/5), referral program uptake (Target: 35 leads/month)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VoltFix Melbourne as the most trusted electrician service provider across Australia Melbourne by merging regulatory excellence with community-centric engagement. By focusing exclusively on Victoria's unique electrical compliance requirements and seasonal demand patterns, we ensure every marketing dollar drives measurable growth in a competitive market. The 18-month strategy guarantees not only revenue targets but also establishes VoltFix Melbourne as synonymous with safety, reliability, and local expertise – setting the standard for electrician services throughout Australia Melbourne.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Marketing Plan: Australia Melbourne</dc:title>
  <dc:creator/>
  <dc:language>en</dc:language>
  <cp:keywords/>
  <dcterms:created xsi:type="dcterms:W3CDTF">2026-07-23T10:15:51Z</dcterms:created>
  <dcterms:modified xsi:type="dcterms:W3CDTF">2026-07-23T10:15:51Z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