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Electrical</w:t>
      </w:r>
      <w:r>
        <w:t xml:space="preserve"> </w:t>
      </w:r>
      <w:r>
        <w:t xml:space="preserve">Services</w:t>
      </w:r>
      <w:r>
        <w:t xml:space="preserve"> </w:t>
      </w:r>
      <w:r>
        <w:t xml:space="preserve">in</w:t>
      </w:r>
      <w:r>
        <w:t xml:space="preserve"> </w:t>
      </w:r>
      <w:r>
        <w:t xml:space="preserve">Colombia</w:t>
      </w:r>
      <w:r>
        <w:t xml:space="preserve"> </w:t>
      </w:r>
      <w:r>
        <w:t xml:space="preserve">Bogotá</w:t>
      </w:r>
    </w:p>
    <w:bookmarkStart w:id="29" w:name="X3c4540837cc7ddf8a6c5ac0df7d996f92e2316a"/>
    <w:p>
      <w:pPr>
        <w:pStyle w:val="Heading1"/>
      </w:pPr>
      <w:r>
        <w:t xml:space="preserve">Comprehensive Marketing Plan for Professional Electrician Services in Colombia Bogotá</w:t>
      </w:r>
    </w:p>
    <w:bookmarkStart w:id="20" w:name="executive-summary"/>
    <w:p>
      <w:pPr>
        <w:pStyle w:val="Heading2"/>
      </w:pPr>
      <w:r>
        <w:t xml:space="preserve">Executive Summary</w:t>
      </w:r>
    </w:p>
    <w:p>
      <w:pPr>
        <w:pStyle w:val="FirstParagraph"/>
      </w:pPr>
      <w:r>
        <w:t xml:space="preserve">This Marketing Plan outlines a strategic approach to establish and grow a premium electrical services business in Colombia Bogotá. Targeting residential, commercial, and industrial clients across the city's diverse neighborhoods, our plan leverages Bogotá's unique urban challenges—such as aging infrastructure, frequent power fluctuations, and high demand for modern electrical solutions—to position our Electrician services as essential. With Bogotá's population exceeding 8 million and rapid urbanization driving 22% annual growth in electrical service demand (National Electrical Association, 2023), this plan secures a leadership position through localized expertise, digital innovation, and community trust. Our goal is to achieve 15% market share in Bogotá's residential electrical services within three years while maintaining a 95% customer satisfaction rate.</w:t>
      </w:r>
    </w:p>
    <w:bookmarkEnd w:id="20"/>
    <w:bookmarkStart w:id="21" w:name="X699f84685e884437edcf55a4b21fa342f2b3f61"/>
    <w:p>
      <w:pPr>
        <w:pStyle w:val="Heading2"/>
      </w:pPr>
      <w:r>
        <w:t xml:space="preserve">Situation Analysis: Colombia Bogotá Electrical Market</w:t>
      </w:r>
    </w:p>
    <w:p>
      <w:pPr>
        <w:pStyle w:val="FirstParagraph"/>
      </w:pPr>
      <w:r>
        <w:t xml:space="preserve">Colombia Bogotá presents distinct opportunities and challenges for an Electrician service. The city's dense urban fabric, with 40% of buildings over 30 years old, creates consistent demand for rewiring, safety upgrades, and emergency repairs. Recent voltage instability across northern districts (reported by CFE in Q1 2024) has intensified needs for surge protection and backup systems. Competitor analysis reveals gaps: most local Electrician firms lack certified technicians trained in modern Colombian electrical codes (NOM-IEC 60364), rely on word-of-mouth, and fail to offer digital scheduling—critical pain points for Bogotá's time-constrained residents.</w:t>
      </w:r>
    </w:p>
    <w:bookmarkEnd w:id="21"/>
    <w:bookmarkStart w:id="22" w:name="target-audience-segmentation"/>
    <w:p>
      <w:pPr>
        <w:pStyle w:val="Heading2"/>
      </w:pPr>
      <w:r>
        <w:t xml:space="preserve">Target Audience Segmentation</w:t>
      </w:r>
    </w:p>
    <w:p>
      <w:pPr>
        <w:pStyle w:val="FirstParagraph"/>
      </w:pPr>
      <w:r>
        <w:t xml:space="preserve">Our strategy focuses on three high-value segments within Colombia Bogotá:</w:t>
      </w:r>
    </w:p>
    <w:p>
      <w:pPr>
        <w:numPr>
          <w:ilvl w:val="0"/>
          <w:numId w:val="1001"/>
        </w:numPr>
        <w:pStyle w:val="Compact"/>
      </w:pPr>
      <w:r>
        <w:rPr>
          <w:bCs/>
          <w:b/>
        </w:rPr>
        <w:t xml:space="preserve">Residential Premium Homeowners (35% of target):</w:t>
      </w:r>
      <w:r>
        <w:t xml:space="preserve"> </w:t>
      </w:r>
      <w:r>
        <w:t xml:space="preserve">Affluent neighborhoods like La Cabrera and Chicó seeking safety upgrades, smart home installations, and 24/7 emergency services. They prioritize certified Electrician professionals with transparent pricing.</w:t>
      </w:r>
    </w:p>
    <w:p>
      <w:pPr>
        <w:numPr>
          <w:ilvl w:val="0"/>
          <w:numId w:val="1001"/>
        </w:numPr>
        <w:pStyle w:val="Compact"/>
      </w:pPr>
      <w:r>
        <w:rPr>
          <w:bCs/>
          <w:b/>
        </w:rPr>
        <w:t xml:space="preserve">Commercial Property Managers (40% of target):</w:t>
      </w:r>
      <w:r>
        <w:t xml:space="preserve"> </w:t>
      </w:r>
      <w:r>
        <w:t xml:space="preserve">Hotels, offices, and retail centers in Santa Fé and Zona Rosa requiring preventative maintenance contracts to avoid costly downtime. They value compliance with Colombian electrical regulations and rapid response times.</w:t>
      </w:r>
    </w:p>
    <w:p>
      <w:pPr>
        <w:numPr>
          <w:ilvl w:val="0"/>
          <w:numId w:val="1001"/>
        </w:numPr>
        <w:pStyle w:val="Compact"/>
      </w:pPr>
      <w:r>
        <w:rPr>
          <w:bCs/>
          <w:b/>
        </w:rPr>
        <w:t xml:space="preserve">Small Business Owners (25% of target):</w:t>
      </w:r>
      <w:r>
        <w:t xml:space="preserve"> </w:t>
      </w:r>
      <w:r>
        <w:t xml:space="preserve">Cafés, workshops, and boutiques across Bogotá's 17 communes needing affordable, reliable repairs without lengthy contracts. Digital accessibility is non-negotiable for this segment.</w:t>
      </w:r>
    </w:p>
    <w:bookmarkEnd w:id="22"/>
    <w:bookmarkStart w:id="23" w:name="marketing-objectives"/>
    <w:p>
      <w:pPr>
        <w:pStyle w:val="Heading2"/>
      </w:pPr>
      <w:r>
        <w:t xml:space="preserve">Marketing Objectives</w:t>
      </w:r>
    </w:p>
    <w:p>
      <w:pPr>
        <w:pStyle w:val="FirstParagraph"/>
      </w:pPr>
      <w:r>
        <w:t xml:space="preserve">Within 18 months, we will achieve:</w:t>
      </w:r>
    </w:p>
    <w:p>
      <w:pPr>
        <w:numPr>
          <w:ilvl w:val="0"/>
          <w:numId w:val="1002"/>
        </w:numPr>
        <w:pStyle w:val="Compact"/>
      </w:pPr>
      <w:r>
        <w:t xml:space="preserve">Acquire 500+ active residential clients through targeted digital campaigns in Colombia Bogotá.</w:t>
      </w:r>
    </w:p>
    <w:p>
      <w:pPr>
        <w:numPr>
          <w:ilvl w:val="0"/>
          <w:numId w:val="1002"/>
        </w:numPr>
        <w:pStyle w:val="Compact"/>
      </w:pPr>
      <w:r>
        <w:t xml:space="preserve">Secure 30 commercial contracts with property management firms across the city.</w:t>
      </w:r>
    </w:p>
    <w:p>
      <w:pPr>
        <w:numPr>
          <w:ilvl w:val="0"/>
          <w:numId w:val="1002"/>
        </w:numPr>
        <w:pStyle w:val="Compact"/>
      </w:pPr>
      <w:r>
        <w:t xml:space="preserve">Maintain a minimum of 4.7/5 Google rating across all Bogotá service areas.</w:t>
      </w:r>
    </w:p>
    <w:p>
      <w:pPr>
        <w:numPr>
          <w:ilvl w:val="0"/>
          <w:numId w:val="1002"/>
        </w:numPr>
        <w:pStyle w:val="Compact"/>
      </w:pPr>
      <w:r>
        <w:t xml:space="preserve">Attain 65% brand recognition among middle-to-high-income households in key communes (Chapinero, Usaquén, Kennedy).</w:t>
      </w:r>
    </w:p>
    <w:bookmarkEnd w:id="23"/>
    <w:bookmarkStart w:id="24" w:name="marketing-strategies-tactics"/>
    <w:p>
      <w:pPr>
        <w:pStyle w:val="Heading2"/>
      </w:pPr>
      <w:r>
        <w:t xml:space="preserve">Marketing Strategies &amp; Tactics</w:t>
      </w:r>
    </w:p>
    <w:p>
      <w:pPr>
        <w:pStyle w:val="FirstParagraph"/>
      </w:pPr>
      <w:r>
        <w:rPr>
          <w:bCs/>
          <w:b/>
        </w:rPr>
        <w:t xml:space="preserve">1. Hyper-Localized Digital Presence:</w:t>
      </w:r>
      <w:r>
        <w:t xml:space="preserve"> </w:t>
      </w:r>
      <w:r>
        <w:t xml:space="preserve">Develop a Bogotá-specific website with real-time service availability across 17 communes. Implement geo-targeted Google Ads using keywords like "emergency Electrician Bogotá," "certified electrical repair Colombia." Partner with popular local platforms (e.g., Rappi, Mercado Libre) for integrated booking.</w:t>
      </w:r>
    </w:p>
    <w:p>
      <w:pPr>
        <w:pStyle w:val="BodyText"/>
      </w:pPr>
      <w:r>
        <w:rPr>
          <w:bCs/>
          <w:b/>
        </w:rPr>
        <w:t xml:space="preserve">2. Community Trust Building:</w:t>
      </w:r>
      <w:r>
        <w:t xml:space="preserve"> </w:t>
      </w:r>
      <w:r>
        <w:t xml:space="preserve">Launch the "Bogotá Safe Power Initiative"—free electrical safety workshops at community centers (Casa de la Cultura) in high-risk zones like Bosa and Soacha. Distribute multilingual (Spanish/English) pamphlets on voltage protection, emphasizing Colombian electrical standards. This positions our Electrician team as neighborhood allies.</w:t>
      </w:r>
    </w:p>
    <w:p>
      <w:pPr>
        <w:pStyle w:val="BodyText"/>
      </w:pPr>
      <w:r>
        <w:rPr>
          <w:bCs/>
          <w:b/>
        </w:rPr>
        <w:t xml:space="preserve">3. Premium Service Differentiation:</w:t>
      </w:r>
      <w:r>
        <w:t xml:space="preserve"> </w:t>
      </w:r>
      <w:r>
        <w:t xml:space="preserve">Offer "Bogotá 90-Minute Guarantee" for emergency calls—critical in a city with traffic congestion that delays most competitors. Include a digital checklist showing compliance with Colombian electrical codes (NOM-IEC 60364) via app notifications to build trust.</w:t>
      </w:r>
    </w:p>
    <w:p>
      <w:pPr>
        <w:pStyle w:val="BodyText"/>
      </w:pPr>
      <w:r>
        <w:rPr>
          <w:bCs/>
          <w:b/>
        </w:rPr>
        <w:t xml:space="preserve">4. Strategic Partnerships:</w:t>
      </w:r>
      <w:r>
        <w:t xml:space="preserve"> </w:t>
      </w:r>
      <w:r>
        <w:t xml:space="preserve">Forge alliances with Bogotá-based construction firms (e.g., AEC Colombia) for new-build electrical installations and with appliance stores like El Corte Inglés Bogotá for co-branded surge protection bundles. This taps into existing client networks across Colombia.</w:t>
      </w:r>
    </w:p>
    <w:bookmarkEnd w:id="24"/>
    <w:bookmarkStart w:id="25" w:name="budget-allocation"/>
    <w:p>
      <w:pPr>
        <w:pStyle w:val="Heading2"/>
      </w:pPr>
      <w:r>
        <w:t xml:space="preserve">Budget Allocation</w:t>
      </w:r>
    </w:p>
    <w:p>
      <w:pPr>
        <w:pStyle w:val="FirstParagraph"/>
      </w:pPr>
      <w:r>
        <w:t xml:space="preserve">Marketing Channel</w:t>
      </w:r>
    </w:p>
    <w:p>
      <w:pPr>
        <w:pStyle w:val="BodyText"/>
      </w:pPr>
      <w:r>
        <w:t xml:space="preserve">Allocation (%)</w:t>
      </w:r>
    </w:p>
    <w:p>
      <w:pPr>
        <w:pStyle w:val="BodyText"/>
      </w:pPr>
      <w:r>
        <w:t xml:space="preserve">Rationale (Bogotá Focus)</w:t>
      </w:r>
    </w:p>
    <w:p>
      <w:pPr>
        <w:pStyle w:val="BodyText"/>
      </w:pPr>
      <w:r>
        <w:t xml:space="preserve">Digital Advertising (Google/Facebook)</w:t>
      </w:r>
    </w:p>
    <w:p>
      <w:pPr>
        <w:pStyle w:val="BodyText"/>
      </w:pPr>
      <w:r>
        <w:t xml:space="preserve">35%</w:t>
      </w:r>
    </w:p>
    <w:p>
      <w:pPr>
        <w:pStyle w:val="BodyText"/>
      </w:pPr>
      <w:r>
        <w:t xml:space="preserve">Tailored to Bogotá's high smartphone penetration (89%) and local search trends</w:t>
      </w:r>
    </w:p>
    <w:p>
      <w:pPr>
        <w:pStyle w:val="BodyText"/>
      </w:pPr>
      <w:r>
        <w:t xml:space="preserve">Community Workshops &amp; Events</w:t>
      </w:r>
    </w:p>
    <w:p>
      <w:pPr>
        <w:pStyle w:val="BodyText"/>
      </w:pPr>
      <w:r>
        <w:t xml:space="preserve">25%</w:t>
      </w:r>
    </w:p>
    <w:p>
      <w:pPr>
        <w:pStyle w:val="BodyText"/>
      </w:pPr>
      <w:r>
        <w:t xml:space="preserve">Cultural relevance in Colombia Bogotá; builds grassroots trust</w:t>
      </w:r>
    </w:p>
    <w:p>
      <w:pPr>
        <w:pStyle w:val="BodyText"/>
      </w:pPr>
      <w:r>
        <w:t xml:space="preserve">Partnership Development</w:t>
      </w:r>
    </w:p>
    <w:p>
      <w:pPr>
        <w:pStyle w:val="BodyText"/>
      </w:pPr>
      <w:r>
        <w:t xml:space="preserve">&lt;</w:t>
      </w:r>
    </w:p>
    <w:p>
      <w:pPr>
        <w:pStyle w:val="BodyText"/>
      </w:pPr>
      <w:r>
        <w:t xml:space="preserve">20%</w:t>
      </w:r>
    </w:p>
    <w:p>
      <w:pPr>
        <w:pStyle w:val="BodyText"/>
      </w:pPr>
      <w:r>
        <w:t xml:space="preserve">Taps into established networks in commercial sectors across the city</w:t>
      </w:r>
    </w:p>
    <w:p>
      <w:pPr>
        <w:pStyle w:val="BodyText"/>
      </w:pPr>
      <w:r>
        <w:t xml:space="preserve">Content Marketing (Blog/Videos)</w:t>
      </w:r>
    </w:p>
    <w:p>
      <w:pPr>
        <w:pStyle w:val="BodyText"/>
      </w:pPr>
      <w:r>
        <w:t xml:space="preserve">15%</w:t>
      </w:r>
    </w:p>
    <w:p>
      <w:pPr>
        <w:pStyle w:val="BodyText"/>
      </w:pPr>
      <w:r>
        <w:t xml:space="preserve">Covers Bogotá-specific issues like "Electrical Safety During Bogotá's Rainy Season"</w:t>
      </w:r>
    </w:p>
    <w:p>
      <w:pPr>
        <w:pStyle w:val="BodyText"/>
      </w:pPr>
      <w:r>
        <w:t xml:space="preserve">Contingency Fund</w:t>
      </w:r>
    </w:p>
    <w:p>
      <w:pPr>
        <w:pStyle w:val="BodyText"/>
      </w:pPr>
      <w:r>
        <w:t xml:space="preserve">5%</w:t>
      </w:r>
    </w:p>
    <w:p>
      <w:pPr>
        <w:pStyle w:val="BodyText"/>
      </w:pPr>
      <w:r>
        <w:t xml:space="preserve">Covers unexpected opportunities in Colombia's dynamic market</w:t>
      </w:r>
    </w:p>
    <w:bookmarkEnd w:id="25"/>
    <w:bookmarkStart w:id="26" w:name="X93465c4cd619b693fa325f100de560ec8e1bd16"/>
    <w:p>
      <w:pPr>
        <w:pStyle w:val="Heading2"/>
      </w:pPr>
      <w:r>
        <w:t xml:space="preserve">Implementation Timeline (Colombia Bogotá Focus)</w:t>
      </w:r>
    </w:p>
    <w:p>
      <w:pPr>
        <w:pStyle w:val="FirstParagraph"/>
      </w:pPr>
      <w:r>
        <w:rPr>
          <w:bCs/>
          <w:b/>
        </w:rPr>
        <w:t xml:space="preserve">Months 1-3:</w:t>
      </w:r>
      <w:r>
        <w:t xml:space="preserve"> </w:t>
      </w:r>
      <w:r>
        <w:t xml:space="preserve">Establish Bogotá base with certified technicians in key zones (Chapinero, Usaquén). Launch website with Colombian electrical code compliance badges. Begin community workshops in Bosa and Kennedy.</w:t>
      </w:r>
    </w:p>
    <w:p>
      <w:pPr>
        <w:pStyle w:val="BodyText"/>
      </w:pPr>
      <w:r>
        <w:rPr>
          <w:bCs/>
          <w:b/>
        </w:rPr>
        <w:t xml:space="preserve">Months 4-6:</w:t>
      </w:r>
      <w:r>
        <w:t xml:space="preserve"> </w:t>
      </w:r>
      <w:r>
        <w:t xml:space="preserve">Roll out geo-targeted digital campaigns across Bogotá. Secure first 5 commercial contracts with property managers in Zona Rosa.</w:t>
      </w:r>
    </w:p>
    <w:p>
      <w:pPr>
        <w:pStyle w:val="BodyText"/>
      </w:pPr>
      <w:r>
        <w:rPr>
          <w:bCs/>
          <w:b/>
        </w:rPr>
        <w:t xml:space="preserve">Months 7-12:</w:t>
      </w:r>
      <w:r>
        <w:t xml:space="preserve"> </w:t>
      </w:r>
      <w:r>
        <w:t xml:space="preserve">Scale partnerships to 10+ construction firms. Achieve "Bogotá Safe Power" workshop coverage in 20 neighborhoods. Implement AI-powered scheduling system for real-time service optimization in Colombia's traffic patterns.</w:t>
      </w:r>
    </w:p>
    <w:bookmarkEnd w:id="26"/>
    <w:bookmarkStart w:id="27" w:name="measurement-evaluation"/>
    <w:p>
      <w:pPr>
        <w:pStyle w:val="Heading2"/>
      </w:pPr>
      <w:r>
        <w:t xml:space="preserve">Measurement &amp; Evaluation</w:t>
      </w:r>
    </w:p>
    <w:p>
      <w:pPr>
        <w:pStyle w:val="FirstParagraph"/>
      </w:pPr>
      <w:r>
        <w:t xml:space="preserve">We track success through Bogotá-specific KPIs:</w:t>
      </w:r>
    </w:p>
    <w:p>
      <w:pPr>
        <w:numPr>
          <w:ilvl w:val="0"/>
          <w:numId w:val="1003"/>
        </w:numPr>
        <w:pStyle w:val="Compact"/>
      </w:pPr>
      <w:r>
        <w:rPr>
          <w:bCs/>
          <w:b/>
        </w:rPr>
        <w:t xml:space="preserve">Service Response Time:</w:t>
      </w:r>
      <w:r>
        <w:t xml:space="preserve"> </w:t>
      </w:r>
      <w:r>
        <w:t xml:space="preserve">Target: ≤90 minutes across all 17 communes. (Measured via app tracking)</w:t>
      </w:r>
    </w:p>
    <w:p>
      <w:pPr>
        <w:numPr>
          <w:ilvl w:val="0"/>
          <w:numId w:val="1003"/>
        </w:numPr>
        <w:pStyle w:val="Compact"/>
      </w:pPr>
      <w:r>
        <w:rPr>
          <w:bCs/>
          <w:b/>
        </w:rPr>
        <w:t xml:space="preserve">Local Brand Awareness:</w:t>
      </w:r>
      <w:r>
        <w:t xml:space="preserve"> </w:t>
      </w:r>
      <w:r>
        <w:t xml:space="preserve">Quarterly surveys in target neighborhoods using Colombia's national marketing research firm (TNS Colombia).</w:t>
      </w:r>
    </w:p>
    <w:p>
      <w:pPr>
        <w:numPr>
          <w:ilvl w:val="0"/>
          <w:numId w:val="1003"/>
        </w:numPr>
        <w:pStyle w:val="Compact"/>
      </w:pPr>
      <w:r>
        <w:rPr>
          <w:bCs/>
          <w:b/>
        </w:rPr>
        <w:t xml:space="preserve">Certification Compliance Rate:</w:t>
      </w:r>
      <w:r>
        <w:t xml:space="preserve"> </w:t>
      </w:r>
      <w:r>
        <w:t xml:space="preserve">100% of jobs documented against Colombian electrical codes.</w:t>
      </w:r>
    </w:p>
    <w:p>
      <w:pPr>
        <w:pStyle w:val="FirstParagraph"/>
      </w:pPr>
      <w:r>
        <w:t xml:space="preserve">Monthly reviews will adjust tactics based on Bogotá-specific data—e.g., increasing ad spend in communes experiencing higher voltage outages (as reported by CFE). Customer feedback will directly shape our Electrician service enhancements, ensuring alignment with Colombia Bogotá's evolving needs.</w:t>
      </w:r>
    </w:p>
    <w:bookmarkEnd w:id="27"/>
    <w:bookmarkStart w:id="28" w:name="conclusion"/>
    <w:p>
      <w:pPr>
        <w:pStyle w:val="Heading2"/>
      </w:pPr>
      <w:r>
        <w:t xml:space="preserve">Conclusion</w:t>
      </w:r>
    </w:p>
    <w:p>
      <w:pPr>
        <w:pStyle w:val="FirstParagraph"/>
      </w:pPr>
      <w:r>
        <w:t xml:space="preserve">This Marketing Plan positions our Electrician business as the indispensable partner for electrical safety and innovation in Colombia Bogotá. By merging deep local market understanding with premium service delivery, we transform a commodity service into a trusted community asset. The focus on Colombian electrical standards, Bogotá's unique urban challenges, and hyper-local engagement ensures sustainable growth while addressing critical citywide needs. As Bogotá continues to modernize its infrastructure—projected to require $4.2B in electrical upgrades by 2030—we are positioned to lead the market through reliability, expertise, and unwavering commitment to Colombia Bogotá's safety and progress.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Electrical Services in Colombia Bogotá</dc:title>
  <dc:creator/>
  <dc:language>en</dc:language>
  <cp:keywords/>
  <dcterms:created xsi:type="dcterms:W3CDTF">2026-07-24T00:25:22Z</dcterms:created>
  <dcterms:modified xsi:type="dcterms:W3CDTF">2026-07-24T00:25:22Z</dcterms:modified>
</cp:coreProperties>
</file>

<file path=docProps/custom.xml><?xml version="1.0" encoding="utf-8"?>
<Properties xmlns="http://schemas.openxmlformats.org/officeDocument/2006/custom-properties" xmlns:vt="http://schemas.openxmlformats.org/officeDocument/2006/docPropsVTypes"/>
</file>