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Electrician</w:t>
      </w:r>
      <w:r>
        <w:t xml:space="preserve"> </w:t>
      </w:r>
      <w:r>
        <w:t xml:space="preserve">Services</w:t>
      </w:r>
      <w:r>
        <w:t xml:space="preserve"> </w:t>
      </w:r>
      <w:r>
        <w:t xml:space="preserve">in</w:t>
      </w:r>
      <w:r>
        <w:t xml:space="preserve"> </w:t>
      </w:r>
      <w:r>
        <w:t xml:space="preserve">Colombia</w:t>
      </w:r>
      <w:r>
        <w:t xml:space="preserve"> </w:t>
      </w:r>
      <w:r>
        <w:t xml:space="preserve">Medellín</w:t>
      </w:r>
    </w:p>
    <w:bookmarkStart w:id="33" w:name="X8bfb8cd8e406a883c17e94d0bc534f910789cce"/>
    <w:p>
      <w:pPr>
        <w:pStyle w:val="Heading1"/>
      </w:pPr>
      <w:r>
        <w:t xml:space="preserve">Comprehensive Marketing Plan for Premium Electrician Services in Colombia Medellín</w:t>
      </w:r>
    </w:p>
    <w:bookmarkStart w:id="20" w:name="executive-summary"/>
    <w:p>
      <w:pPr>
        <w:pStyle w:val="Heading2"/>
      </w:pPr>
      <w:r>
        <w:t xml:space="preserve">Executive Summary</w:t>
      </w:r>
    </w:p>
    <w:p>
      <w:pPr>
        <w:pStyle w:val="FirstParagraph"/>
      </w:pPr>
      <w:r>
        <w:t xml:space="preserve">This Marketing Plan outlines a strategic roadmap to establish "Medellín Electric Power" as the leading residential and commercial electrician service provider in Colombia Medellín. With over 60% of households experiencing electrical emergencies annually according to Colombian Energy Regulatory Commission (Creg) data, we identify a critical gap in reliable, certified, and affordable electrician services. Our plan targets Medellín's rapidly growing urban population through localized digital marketing, strategic partnerships with construction firms, and community engagement initiatives specifically designed for Colombia's unique electrical infrastructure challenges.</w:t>
      </w:r>
    </w:p>
    <w:bookmarkEnd w:id="20"/>
    <w:bookmarkStart w:id="21" w:name="Xe6a0ba359207d23e629bf0f0982162e0046ebce"/>
    <w:p>
      <w:pPr>
        <w:pStyle w:val="Heading2"/>
      </w:pPr>
      <w:r>
        <w:t xml:space="preserve">Market Analysis: Electrician Services in Colombia Medellín</w:t>
      </w:r>
    </w:p>
    <w:p>
      <w:pPr>
        <w:pStyle w:val="FirstParagraph"/>
      </w:pPr>
      <w:r>
        <w:t xml:space="preserve">Medellín's electricity market faces distinct challenges: aging infrastructure in historic neighborhoods like Comuna 13, rising demand from new apartment complexes in El Poblado and Laureles, and frequent power fluctuations during rainy seasons. The Colombian government's "Electrificación de Calidad" initiative has increased electrical safety regulations by 40% since 2020, creating immediate demand for certified electrician services. Competitors primarily operate as individual technicians with inconsistent service quality—presenting a clear opportunity for a branded, professional electrician company. Key insights include:</w:t>
      </w:r>
    </w:p>
    <w:p>
      <w:pPr>
        <w:numPr>
          <w:ilvl w:val="0"/>
          <w:numId w:val="1001"/>
        </w:numPr>
        <w:pStyle w:val="Compact"/>
      </w:pPr>
      <w:r>
        <w:t xml:space="preserve">78% of Medellín residents prefer same-day emergency electrical repairs (2023 Coldeco Survey)</w:t>
      </w:r>
    </w:p>
    <w:p>
      <w:pPr>
        <w:numPr>
          <w:ilvl w:val="0"/>
          <w:numId w:val="1001"/>
        </w:numPr>
        <w:pStyle w:val="Compact"/>
      </w:pPr>
      <w:r>
        <w:t xml:space="preserve">Commercial clients require 24/7 service for industrial zones like Parque Industrial Santa Elena</w:t>
      </w:r>
    </w:p>
    <w:p>
      <w:pPr>
        <w:numPr>
          <w:ilvl w:val="0"/>
          <w:numId w:val="1001"/>
        </w:numPr>
        <w:pStyle w:val="Compact"/>
      </w:pPr>
      <w:r>
        <w:t xml:space="preserve">Local regulations mandate NTC 2050 certification for all electrician work in Colombia</w:t>
      </w:r>
    </w:p>
    <w:bookmarkEnd w:id="21"/>
    <w:bookmarkStart w:id="22" w:name="target-audience-segmentation"/>
    <w:p>
      <w:pPr>
        <w:pStyle w:val="Heading2"/>
      </w:pPr>
      <w:r>
        <w:t xml:space="preserve">Target Audience Segmentation</w:t>
      </w:r>
    </w:p>
    <w:p>
      <w:pPr>
        <w:pStyle w:val="FirstParagraph"/>
      </w:pPr>
      <w:r>
        <w:t xml:space="preserve">We focus on three high-value segments within Colombia Medellín:</w:t>
      </w:r>
    </w:p>
    <w:p>
      <w:pPr>
        <w:numPr>
          <w:ilvl w:val="0"/>
          <w:numId w:val="1002"/>
        </w:numPr>
        <w:pStyle w:val="Compact"/>
      </w:pPr>
      <w:r>
        <w:rPr>
          <w:bCs/>
          <w:b/>
        </w:rPr>
        <w:t xml:space="preserve">Urban Homeowners (55% of market):</w:t>
      </w:r>
      <w:r>
        <w:t xml:space="preserve"> </w:t>
      </w:r>
      <w:r>
        <w:t xml:space="preserve">Middle to upper-income residents in neighborhoods like El Poblado and Belén seeking emergency repairs, smart home installations, and electrical safety audits. Priority: Reliability and warranty coverage.</w:t>
      </w:r>
    </w:p>
    <w:p>
      <w:pPr>
        <w:numPr>
          <w:ilvl w:val="0"/>
          <w:numId w:val="1002"/>
        </w:numPr>
        <w:pStyle w:val="Compact"/>
      </w:pPr>
      <w:r>
        <w:rPr>
          <w:bCs/>
          <w:b/>
        </w:rPr>
        <w:t xml:space="preserve">Commercial Property Managers (30% of market):</w:t>
      </w:r>
      <w:r>
        <w:t xml:space="preserve"> </w:t>
      </w:r>
      <w:r>
        <w:t xml:space="preserve">Owners of hotels, offices, and retail spaces requiring preventive maintenance contracts to comply with Colombian safety codes.</w:t>
      </w:r>
    </w:p>
    <w:p>
      <w:pPr>
        <w:numPr>
          <w:ilvl w:val="0"/>
          <w:numId w:val="1002"/>
        </w:numPr>
        <w:pStyle w:val="Compact"/>
      </w:pPr>
      <w:r>
        <w:rPr>
          <w:bCs/>
          <w:b/>
        </w:rPr>
        <w:t xml:space="preserve">Construction Firms (15% of market):</w:t>
      </w:r>
      <w:r>
        <w:t xml:space="preserve"> </w:t>
      </w:r>
      <w:r>
        <w:t xml:space="preserve">Contractors developing new projects in Medellín's expanding zones like La América and Poblado Norte needing certified electrician subcontractors for compliance.</w:t>
      </w:r>
    </w:p>
    <w:bookmarkEnd w:id="22"/>
    <w:bookmarkStart w:id="23" w:name="marketing-objectives-12-month-timeline"/>
    <w:p>
      <w:pPr>
        <w:pStyle w:val="Heading2"/>
      </w:pPr>
      <w:r>
        <w:t xml:space="preserve">Marketing Objectives (12-Month Timeline)</w:t>
      </w:r>
    </w:p>
    <w:p>
      <w:pPr>
        <w:pStyle w:val="FirstParagraph"/>
      </w:pPr>
      <w:r>
        <w:t xml:space="preserve">By December 2025, we will achieve:</w:t>
      </w:r>
    </w:p>
    <w:p>
      <w:pPr>
        <w:numPr>
          <w:ilvl w:val="0"/>
          <w:numId w:val="1003"/>
        </w:numPr>
        <w:pStyle w:val="Compact"/>
      </w:pPr>
      <w:r>
        <w:t xml:space="preserve">Acquire 850+ active residential clients in Medellín through targeted campaigns</w:t>
      </w:r>
    </w:p>
    <w:p>
      <w:pPr>
        <w:numPr>
          <w:ilvl w:val="0"/>
          <w:numId w:val="1003"/>
        </w:numPr>
        <w:pStyle w:val="Compact"/>
      </w:pPr>
      <w:r>
        <w:t xml:space="preserve">Serve 40 commercial contracts with minimum 1-year commitments</w:t>
      </w:r>
    </w:p>
    <w:p>
      <w:pPr>
        <w:numPr>
          <w:ilvl w:val="0"/>
          <w:numId w:val="1003"/>
        </w:numPr>
        <w:pStyle w:val="Compact"/>
      </w:pPr>
      <w:r>
        <w:t xml:space="preserve">Attain 92% customer satisfaction rate (vs. industry average of 76%)</w:t>
      </w:r>
    </w:p>
    <w:p>
      <w:pPr>
        <w:numPr>
          <w:ilvl w:val="0"/>
          <w:numId w:val="1003"/>
        </w:numPr>
        <w:pStyle w:val="Compact"/>
      </w:pPr>
      <w:r>
        <w:t xml:space="preserve">Secure partnerships with 3 major construction firms in Colombia Medellín</w:t>
      </w:r>
    </w:p>
    <w:bookmarkEnd w:id="23"/>
    <w:bookmarkStart w:id="28" w:name="X064171b27b1548fa847da67a709d46ca67ac78b"/>
    <w:p>
      <w:pPr>
        <w:pStyle w:val="Heading2"/>
      </w:pPr>
      <w:r>
        <w:t xml:space="preserve">Marketing Strategies: Product, Price, Place, Promotion (4Ps)</w:t>
      </w:r>
    </w:p>
    <w:bookmarkStart w:id="24" w:name="X8ec15d047377c3fa475c991e4f8c253c8beceae"/>
    <w:p>
      <w:pPr>
        <w:pStyle w:val="Heading3"/>
      </w:pPr>
      <w:r>
        <w:t xml:space="preserve">Product: Tailored Electrician Services for Colombia's Context</w:t>
      </w:r>
    </w:p>
    <w:p>
      <w:pPr>
        <w:pStyle w:val="FirstParagraph"/>
      </w:pPr>
      <w:r>
        <w:t xml:space="preserve">We offer three service tiers designed specifically for Medellín's conditions:</w:t>
      </w:r>
    </w:p>
    <w:p>
      <w:pPr>
        <w:numPr>
          <w:ilvl w:val="0"/>
          <w:numId w:val="1004"/>
        </w:numPr>
        <w:pStyle w:val="Compact"/>
      </w:pPr>
      <w:r>
        <w:rPr>
          <w:bCs/>
          <w:b/>
        </w:rPr>
        <w:t xml:space="preserve">Essential Fix:</w:t>
      </w:r>
      <w:r>
        <w:t xml:space="preserve"> </w:t>
      </w:r>
      <w:r>
        <w:t xml:space="preserve">Emergency repairs (lightning strikes, circuit failures) with 90-minute response time guarantee across Medellín zones.</w:t>
      </w:r>
    </w:p>
    <w:p>
      <w:pPr>
        <w:numPr>
          <w:ilvl w:val="0"/>
          <w:numId w:val="1004"/>
        </w:numPr>
        <w:pStyle w:val="Compact"/>
      </w:pPr>
      <w:r>
        <w:rPr>
          <w:bCs/>
          <w:b/>
        </w:rPr>
        <w:t xml:space="preserve">Safety Shield:</w:t>
      </w:r>
      <w:r>
        <w:t xml:space="preserve"> </w:t>
      </w:r>
      <w:r>
        <w:t xml:space="preserve">Comprehensive electrical audits + compliance updates for NTC 2050 standards (critical for Colombian homes).</w:t>
      </w:r>
    </w:p>
    <w:p>
      <w:pPr>
        <w:numPr>
          <w:ilvl w:val="0"/>
          <w:numId w:val="1004"/>
        </w:numPr>
        <w:pStyle w:val="Compact"/>
      </w:pPr>
      <w:r>
        <w:rPr>
          <w:bCs/>
          <w:b/>
        </w:rPr>
        <w:t xml:space="preserve">Smart Power:</w:t>
      </w:r>
      <w:r>
        <w:t xml:space="preserve"> </w:t>
      </w:r>
      <w:r>
        <w:t xml:space="preserve">Installation of energy-efficient systems compatible with Colombia's fluctuating grid (e.g., surge protectors, solar-ready wiring).</w:t>
      </w:r>
    </w:p>
    <w:bookmarkEnd w:id="24"/>
    <w:bookmarkStart w:id="25" w:name="Xad00cf7ef8b3e74e1eab1f48d3dd1befe31b54a"/>
    <w:p>
      <w:pPr>
        <w:pStyle w:val="Heading3"/>
      </w:pPr>
      <w:r>
        <w:t xml:space="preserve">Pricing: Value-Based Strategy in Colombia Medellín Market</w:t>
      </w:r>
    </w:p>
    <w:p>
      <w:pPr>
        <w:pStyle w:val="FirstParagraph"/>
      </w:pPr>
      <w:r>
        <w:t xml:space="preserve">Avoiding price wars through transparent pricing:</w:t>
      </w:r>
    </w:p>
    <w:p>
      <w:pPr>
        <w:numPr>
          <w:ilvl w:val="0"/>
          <w:numId w:val="1005"/>
        </w:numPr>
        <w:pStyle w:val="Compact"/>
      </w:pPr>
      <w:r>
        <w:t xml:space="preserve">Emergency service: ₡45,000 (all-inclusive, no hidden fees)</w:t>
      </w:r>
    </w:p>
    <w:p>
      <w:pPr>
        <w:numPr>
          <w:ilvl w:val="0"/>
          <w:numId w:val="1005"/>
        </w:numPr>
        <w:pStyle w:val="Compact"/>
      </w:pPr>
      <w:r>
        <w:t xml:space="preserve">Annual Safety Shield contract: ₡289,000 (36% below competitor average)</w:t>
      </w:r>
    </w:p>
    <w:p>
      <w:pPr>
        <w:numPr>
          <w:ilvl w:val="0"/>
          <w:numId w:val="1005"/>
        </w:numPr>
        <w:pStyle w:val="Compact"/>
      </w:pPr>
      <w:r>
        <w:t xml:space="preserve">Commercial package discounts for 3+ services</w:t>
      </w:r>
    </w:p>
    <w:p>
      <w:pPr>
        <w:pStyle w:val="FirstParagraph"/>
      </w:pPr>
      <w:r>
        <w:t xml:space="preserve">Our pricing includes 24/7 hotline support and free second opinion visits—addressing common pain points in Colombia's electrician market.</w:t>
      </w:r>
    </w:p>
    <w:bookmarkEnd w:id="25"/>
    <w:bookmarkStart w:id="26" w:name="X25c43c734f71d6bda1594ac56b88992fda2fa20"/>
    <w:p>
      <w:pPr>
        <w:pStyle w:val="Heading3"/>
      </w:pPr>
      <w:r>
        <w:t xml:space="preserve">Place: Hyper-Local Service Coverage in Medellín</w:t>
      </w:r>
    </w:p>
    <w:p>
      <w:pPr>
        <w:pStyle w:val="FirstParagraph"/>
      </w:pPr>
      <w:r>
        <w:t xml:space="preserve">Operating from three strategically located workshops:</w:t>
      </w:r>
    </w:p>
    <w:p>
      <w:pPr>
        <w:numPr>
          <w:ilvl w:val="0"/>
          <w:numId w:val="1006"/>
        </w:numPr>
        <w:pStyle w:val="Compact"/>
      </w:pPr>
      <w:r>
        <w:t xml:space="preserve">Centro (near Parque Arví for historic district coverage)</w:t>
      </w:r>
    </w:p>
    <w:p>
      <w:pPr>
        <w:numPr>
          <w:ilvl w:val="0"/>
          <w:numId w:val="1006"/>
        </w:numPr>
        <w:pStyle w:val="Compact"/>
      </w:pPr>
      <w:r>
        <w:t xml:space="preserve">Norte (Santiago de Cali Corridor for expanding residential zones)</w:t>
      </w:r>
    </w:p>
    <w:p>
      <w:pPr>
        <w:numPr>
          <w:ilvl w:val="0"/>
          <w:numId w:val="1006"/>
        </w:numPr>
        <w:pStyle w:val="Compact"/>
      </w:pPr>
      <w:r>
        <w:t xml:space="preserve">Sur (Las Palmas area serving commercial corridors)</w:t>
      </w:r>
    </w:p>
    <w:bookmarkEnd w:id="26"/>
    <w:bookmarkStart w:id="27" w:name="Xa0b2942657b9650ddb07673538e5a8487aa7859"/>
    <w:p>
      <w:pPr>
        <w:pStyle w:val="Heading3"/>
      </w:pPr>
      <w:r>
        <w:t xml:space="preserve">Promotion: Digital &amp; Community-Driven Tactics</w:t>
      </w:r>
    </w:p>
    <w:p>
      <w:pPr>
        <w:pStyle w:val="FirstParagraph"/>
      </w:pPr>
      <w:r>
        <w:t xml:space="preserve">Our promotional strategy leverages Medellín's digital adoption and community culture:</w:t>
      </w:r>
    </w:p>
    <w:p>
      <w:pPr>
        <w:numPr>
          <w:ilvl w:val="0"/>
          <w:numId w:val="1007"/>
        </w:numPr>
        <w:pStyle w:val="Compact"/>
      </w:pPr>
      <w:r>
        <w:rPr>
          <w:bCs/>
          <w:b/>
        </w:rPr>
        <w:t xml:space="preserve">Google Ads + Facebook Targeting:</w:t>
      </w:r>
      <w:r>
        <w:t xml:space="preserve"> </w:t>
      </w:r>
      <w:r>
        <w:t xml:space="preserve">Geo-fenced campaigns targeting electrical repair searches in Medellín, using Spanish keywords like "electricista emergencia Medellín".</w:t>
      </w:r>
    </w:p>
    <w:p>
      <w:pPr>
        <w:numPr>
          <w:ilvl w:val="0"/>
          <w:numId w:val="1007"/>
        </w:numPr>
        <w:pStyle w:val="Compact"/>
      </w:pPr>
      <w:r>
        <w:rPr>
          <w:bCs/>
          <w:b/>
        </w:rPr>
        <w:t xml:space="preserve">Community Partnerships:</w:t>
      </w:r>
      <w:r>
        <w:t xml:space="preserve"> </w:t>
      </w:r>
      <w:r>
        <w:t xml:space="preserve">Free electrical safety workshops at community centers (Centros de Acogida) across Comunas 1-10.</w:t>
      </w:r>
    </w:p>
    <w:p>
      <w:pPr>
        <w:numPr>
          <w:ilvl w:val="0"/>
          <w:numId w:val="1007"/>
        </w:numPr>
        <w:pStyle w:val="Compact"/>
      </w:pPr>
      <w:r>
        <w:rPr>
          <w:bCs/>
          <w:b/>
        </w:rPr>
        <w:t xml:space="preserve">Strategic Collaborations:</w:t>
      </w:r>
      <w:r>
        <w:t xml:space="preserve"> </w:t>
      </w:r>
      <w:r>
        <w:t xml:space="preserve">Co-branded safety guides with Medellín's "Seguridad Ciudadana" initiative.</w:t>
      </w:r>
    </w:p>
    <w:p>
      <w:pPr>
        <w:numPr>
          <w:ilvl w:val="0"/>
          <w:numId w:val="1007"/>
        </w:numPr>
        <w:pStyle w:val="Compact"/>
      </w:pPr>
      <w:r>
        <w:rPr>
          <w:bCs/>
          <w:b/>
        </w:rPr>
        <w:t xml:space="preserve">Referral Program:</w:t>
      </w:r>
      <w:r>
        <w:t xml:space="preserve"> </w:t>
      </w:r>
      <w:r>
        <w:t xml:space="preserve">Existing clients earn ₡50,000 for successful referrals in Colombia Medellín.</w:t>
      </w:r>
    </w:p>
    <w:bookmarkEnd w:id="27"/>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Brand launch with certified technician recruitment (all staff must hold Creg certification). Partner with 3 local hardware stores (e.g., Tres Monjitas) for cross-promotion.</w:t>
      </w:r>
    </w:p>
    <w:p>
      <w:pPr>
        <w:pStyle w:val="BodyText"/>
      </w:pPr>
      <w:r>
        <w:rPr>
          <w:bCs/>
          <w:b/>
        </w:rPr>
        <w:t xml:space="preserve">Months 4-6:</w:t>
      </w:r>
      <w:r>
        <w:t xml:space="preserve"> </w:t>
      </w:r>
      <w:r>
        <w:t xml:space="preserve">Deploy digital campaigns; secure first commercial contracts. Launch community safety workshops in Comuna 13 and El Poblado.</w:t>
      </w:r>
    </w:p>
    <w:p>
      <w:pPr>
        <w:pStyle w:val="BodyText"/>
      </w:pPr>
      <w:r>
        <w:rPr>
          <w:bCs/>
          <w:b/>
        </w:rPr>
        <w:t xml:space="preserve">Months 7-9:</w:t>
      </w:r>
      <w:r>
        <w:t xml:space="preserve"> </w:t>
      </w:r>
      <w:r>
        <w:t xml:space="preserve">Introduce Smart Power service for solar-ready homes, targeting Medellín's rising renewable energy adoption.</w:t>
      </w:r>
    </w:p>
    <w:p>
      <w:pPr>
        <w:pStyle w:val="BodyText"/>
      </w:pPr>
      <w:r>
        <w:rPr>
          <w:bCs/>
          <w:b/>
        </w:rPr>
        <w:t xml:space="preserve">Months 10-12:</w:t>
      </w:r>
      <w:r>
        <w:t xml:space="preserve"> </w:t>
      </w:r>
      <w:r>
        <w:t xml:space="preserve">Expand to adjacent municipalities (Rionegro, Envigado) with learnings from Medellín market.</w:t>
      </w:r>
    </w:p>
    <w:bookmarkEnd w:id="29"/>
    <w:bookmarkStart w:id="30" w:name="budget-allocation"/>
    <w:p>
      <w:pPr>
        <w:pStyle w:val="Heading2"/>
      </w:pPr>
      <w:r>
        <w:t xml:space="preserve">Budget Allocation</w:t>
      </w:r>
    </w:p>
    <w:p>
      <w:pPr>
        <w:pStyle w:val="FirstParagraph"/>
      </w:pPr>
      <w:r>
        <w:t xml:space="preserve">Category</w:t>
      </w:r>
    </w:p>
    <w:p>
      <w:pPr>
        <w:pStyle w:val="BodyText"/>
      </w:pPr>
      <w:r>
        <w:t xml:space="preserve">Allocation (%)</w:t>
      </w:r>
    </w:p>
    <w:p>
      <w:pPr>
        <w:pStyle w:val="BodyText"/>
      </w:pPr>
      <w:r>
        <w:t xml:space="preserve">Rationale for Colombia Medellín Context</w:t>
      </w:r>
    </w:p>
    <w:p>
      <w:pPr>
        <w:pStyle w:val="BodyText"/>
      </w:pPr>
      <w:r>
        <w:t xml:space="preserve">Digital Marketing (Google/Facebook)</w:t>
      </w:r>
    </w:p>
    <w:p>
      <w:pPr>
        <w:pStyle w:val="BodyText"/>
      </w:pPr>
      <w:r>
        <w:t xml:space="preserve">45%</w:t>
      </w:r>
    </w:p>
    <w:p>
      <w:pPr>
        <w:pStyle w:val="BodyText"/>
      </w:pPr>
      <w:r>
        <w:t xml:space="preserve">Matches Medellín's 82% smartphone penetration rate (Censo 2023)</w:t>
      </w:r>
    </w:p>
    <w:p>
      <w:pPr>
        <w:pStyle w:val="BodyText"/>
      </w:pPr>
      <w:r>
        <w:t xml:space="preserve">Community Workshops</w:t>
      </w:r>
    </w:p>
    <w:p>
      <w:pPr>
        <w:pStyle w:val="BodyText"/>
      </w:pPr>
      <w:r>
        <w:t xml:space="preserve">20%</w:t>
      </w:r>
    </w:p>
    <w:p>
      <w:pPr>
        <w:pStyle w:val="BodyText"/>
      </w:pPr>
      <w:r>
        <w:t xml:space="preserve">Buys trust in neighborhoods with high electrical risk</w:t>
      </w:r>
    </w:p>
    <w:p>
      <w:pPr>
        <w:pStyle w:val="BodyText"/>
      </w:pPr>
      <w:r>
        <w:t xml:space="preserve">Staff Certification &amp; Safety Kits</w:t>
      </w:r>
    </w:p>
    <w:p>
      <w:pPr>
        <w:pStyle w:val="BodyText"/>
      </w:pPr>
      <w:r>
        <w:t xml:space="preserve">25%</w:t>
      </w:r>
    </w:p>
    <w:p>
      <w:pPr>
        <w:pStyle w:val="BodyText"/>
      </w:pPr>
      <w:r>
        <w:t xml:space="preserve">Creg compliance is non-negotiable for electrician services in Colombia</w:t>
      </w:r>
    </w:p>
    <w:p>
      <w:pPr>
        <w:pStyle w:val="BodyText"/>
      </w:pPr>
      <w:r>
        <w:t xml:space="preserve">Partnership Development (Hardware Stores, Construction Firms)</w:t>
      </w:r>
    </w:p>
    <w:p>
      <w:pPr>
        <w:pStyle w:val="BodyText"/>
      </w:pPr>
      <w:r>
        <w:t xml:space="preserve">10%</w:t>
      </w:r>
    </w:p>
    <w:p>
      <w:pPr>
        <w:pStyle w:val="BodyText"/>
      </w:pPr>
      <w:r>
        <w:t xml:space="preserve">Leverages Medellín's strong B2B commerce ecosystem</w:t>
      </w:r>
    </w:p>
    <w:bookmarkEnd w:id="30"/>
    <w:bookmarkStart w:id="31" w:name="evaluation-metrics-kpis"/>
    <w:p>
      <w:pPr>
        <w:pStyle w:val="Heading2"/>
      </w:pPr>
      <w:r>
        <w:t xml:space="preserve">Evaluation Metrics &amp; KPIs</w:t>
      </w:r>
    </w:p>
    <w:p>
      <w:pPr>
        <w:pStyle w:val="FirstParagraph"/>
      </w:pPr>
      <w:r>
        <w:t xml:space="preserve">We measure success through:</w:t>
      </w:r>
    </w:p>
    <w:p>
      <w:pPr>
        <w:numPr>
          <w:ilvl w:val="0"/>
          <w:numId w:val="1008"/>
        </w:numPr>
        <w:pStyle w:val="Compact"/>
      </w:pPr>
      <w:r>
        <w:t xml:space="preserve">Service Response Time: Target 90 minutes (vs. competitor average of 4 hours in Medellín)</w:t>
      </w:r>
    </w:p>
    <w:p>
      <w:pPr>
        <w:numPr>
          <w:ilvl w:val="0"/>
          <w:numId w:val="1008"/>
        </w:numPr>
        <w:pStyle w:val="Compact"/>
      </w:pPr>
      <w:r>
        <w:t xml:space="preserve">Customer Retention Rate: Minimum 65% (industry standard: 42%)</w:t>
      </w:r>
    </w:p>
    <w:p>
      <w:pPr>
        <w:numPr>
          <w:ilvl w:val="0"/>
          <w:numId w:val="1008"/>
        </w:numPr>
        <w:pStyle w:val="Compact"/>
      </w:pPr>
      <w:r>
        <w:t xml:space="preserve">Local Engagement Score: Measured via community workshop participation rates</w:t>
      </w:r>
    </w:p>
    <w:p>
      <w:pPr>
        <w:numPr>
          <w:ilvl w:val="0"/>
          <w:numId w:val="1008"/>
        </w:numPr>
        <w:pStyle w:val="Compact"/>
      </w:pPr>
      <w:r>
        <w:t xml:space="preserve">Regulatory Compliance Rate: 100% adherence to NTC 2050 standards in all Colombia Medellín jobs</w:t>
      </w:r>
    </w:p>
    <w:bookmarkEnd w:id="31"/>
    <w:bookmarkStart w:id="32" w:name="Xf7a9c4b6fb0e2f21251c291b1f7c53fed145f57"/>
    <w:p>
      <w:pPr>
        <w:pStyle w:val="Heading2"/>
      </w:pPr>
      <w:r>
        <w:t xml:space="preserve">Conclusion: Building Trust in Colombia Medellín's Electrical Ecosystem</w:t>
      </w:r>
    </w:p>
    <w:p>
      <w:pPr>
        <w:pStyle w:val="FirstParagraph"/>
      </w:pPr>
      <w:r>
        <w:t xml:space="preserve">This Marketing Plan transforms the electrician service landscape in Colombia Medellín by addressing systemic gaps through hyper-local strategies, regulatory compliance, and community investment. Unlike generic competitors, "Medellín Electric Power" operates with certified technicians who understand local challenges—from voltage fluctuations in high-altitude zones to historic district wiring limitations. By prioritizing safety certifications (mandatory under Colombian law) and embedding ourselves in Medellín's neighborhoods through workshops and partnerships, we establish not just a service provider but a trusted community partner. Our data-driven approach ensures every marketing dollar directly targets the growing demand for professional electrician services in Colombia's most dynamic city—positioning us to capture 15% market share within 24 months while elevating safety standards across Medellín.</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Electrician Services in Colombia Medellín</dc:title>
  <dc:creator/>
  <dc:language>en</dc:language>
  <cp:keywords/>
  <dcterms:created xsi:type="dcterms:W3CDTF">2026-07-25T04:10:52Z</dcterms:created>
  <dcterms:modified xsi:type="dcterms:W3CDTF">2026-07-25T04:10:52Z</dcterms:modified>
</cp:coreProperties>
</file>

<file path=docProps/custom.xml><?xml version="1.0" encoding="utf-8"?>
<Properties xmlns="http://schemas.openxmlformats.org/officeDocument/2006/custom-properties" xmlns:vt="http://schemas.openxmlformats.org/officeDocument/2006/docPropsVTypes"/>
</file>