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Marketing</w:t>
      </w:r>
      <w:r>
        <w:t xml:space="preserve"> </w:t>
      </w:r>
      <w:r>
        <w:t xml:space="preserve">Plan</w:t>
      </w:r>
      <w:r>
        <w:t xml:space="preserve"> </w:t>
      </w:r>
      <w:r>
        <w:t xml:space="preserve">for</w:t>
      </w:r>
      <w:r>
        <w:t xml:space="preserve"> </w:t>
      </w:r>
      <w:r>
        <w:t xml:space="preserve">Egypt</w:t>
      </w:r>
      <w:r>
        <w:t xml:space="preserve"> </w:t>
      </w:r>
      <w:r>
        <w:t xml:space="preserve">Alexandria</w:t>
      </w:r>
    </w:p>
    <w:bookmarkStart w:id="33" w:name="X10fb769a44239ea1d03f885e9a656fe294dbb2f"/>
    <w:p>
      <w:pPr>
        <w:pStyle w:val="Heading1"/>
      </w:pPr>
      <w:r>
        <w:t xml:space="preserve">Comprehensive Marketing Plan for Premier Electrician Services in Egypt Alexandria</w:t>
      </w:r>
    </w:p>
    <w:bookmarkStart w:id="20" w:name="executive-summary"/>
    <w:p>
      <w:pPr>
        <w:pStyle w:val="Heading2"/>
      </w:pPr>
      <w:r>
        <w:t xml:space="preserve">Executive Summary</w:t>
      </w:r>
    </w:p>
    <w:p>
      <w:pPr>
        <w:pStyle w:val="FirstParagraph"/>
      </w:pPr>
      <w:r>
        <w:t xml:space="preserve">This strategic Marketing Plan outlines a targeted approach to establish and grow "Alexandria Power Solutions" (APS), a premium electrician service provider in Egypt Alexandria. With Alexandria's rapid urbanization, aging infrastructure, and increasing demand for reliable electrical services, APS aims to become the most trusted electrician brand in the region by addressing critical market gaps through localized expertise, competitive pricing, and community-focused engagement. Our plan targets residential homeowners, commercial property managers, and industrial facility operators across all 10 districts of Alexandria city (Manshiet Nasser to Kafr El-Sheikh), leveraging Egypt's growing emphasis on electrical safety compliance and energy efficiency.</w:t>
      </w:r>
    </w:p>
    <w:bookmarkEnd w:id="20"/>
    <w:bookmarkStart w:id="21" w:name="market-analysis-alexandria-context"/>
    <w:p>
      <w:pPr>
        <w:pStyle w:val="Heading2"/>
      </w:pPr>
      <w:r>
        <w:t xml:space="preserve">Market Analysis: Alexandria Context</w:t>
      </w:r>
    </w:p>
    <w:p>
      <w:pPr>
        <w:pStyle w:val="FirstParagraph"/>
      </w:pPr>
      <w:r>
        <w:t xml:space="preserve">Egypt Alexandria presents unique opportunities for electrician businesses. The city's population of 5.5 million, combined with its status as Egypt's second-largest city and major port, generates consistent demand for electrical services. However, market research reveals significant pain points: 68% of residents report unsatisfactory service quality from competitors (Alexandria Chamber of Commerce Survey, 2023), while 42% cite unreliable emergency response times. The Egyptian government's "Energy Efficiency Program" and Alexandria Governorate's recent ordinance requiring all new constructions to meet updated electrical safety standards (Law No. 18/2019) have intensified demand for certified electrician services. Competitors like "Alexandria Electrical Services" focus solely on basic repairs, overlooking the need for comprehensive solutions including smart home integration and solar panel installation – a critical gap APS will address.</w:t>
      </w:r>
    </w:p>
    <w:bookmarkEnd w:id="21"/>
    <w:bookmarkStart w:id="22" w:name="target-market-segmentation"/>
    <w:p>
      <w:pPr>
        <w:pStyle w:val="Heading2"/>
      </w:pPr>
      <w:r>
        <w:t xml:space="preserve">Target Market Segmentation</w:t>
      </w:r>
    </w:p>
    <w:p>
      <w:pPr>
        <w:pStyle w:val="FirstParagraph"/>
      </w:pPr>
      <w:r>
        <w:t xml:space="preserve">Our primary segments in Egypt Alexandria are:</w:t>
      </w:r>
    </w:p>
    <w:p>
      <w:pPr>
        <w:numPr>
          <w:ilvl w:val="0"/>
          <w:numId w:val="1001"/>
        </w:numPr>
        <w:pStyle w:val="Compact"/>
      </w:pPr>
      <w:r>
        <w:rPr>
          <w:bCs/>
          <w:b/>
        </w:rPr>
        <w:t xml:space="preserve">Residential Homeowners (55%):</w:t>
      </w:r>
      <w:r>
        <w:t xml:space="preserve"> </w:t>
      </w:r>
      <w:r>
        <w:t xml:space="preserve">Middle to upper-income families in neighborhoods like Montazah, Hadra, and Borg El Arab requiring home safety inspections, lighting installations, and renovation support.</w:t>
      </w:r>
    </w:p>
    <w:p>
      <w:pPr>
        <w:numPr>
          <w:ilvl w:val="0"/>
          <w:numId w:val="1001"/>
        </w:numPr>
        <w:pStyle w:val="Compact"/>
      </w:pPr>
      <w:r>
        <w:rPr>
          <w:bCs/>
          <w:b/>
        </w:rPr>
        <w:t xml:space="preserve">Commercial Property Managers (30%):</w:t>
      </w:r>
      <w:r>
        <w:t xml:space="preserve"> </w:t>
      </w:r>
      <w:r>
        <w:t xml:space="preserve">Owners of malls (e.g., City Centre Mall), hotels (e.g., Ramses Hilton), and office complexes needing preventive maintenance contracts.</w:t>
      </w:r>
    </w:p>
    <w:p>
      <w:pPr>
        <w:numPr>
          <w:ilvl w:val="0"/>
          <w:numId w:val="1001"/>
        </w:numPr>
        <w:pStyle w:val="Compact"/>
      </w:pPr>
      <w:r>
        <w:rPr>
          <w:bCs/>
          <w:b/>
        </w:rPr>
        <w:t xml:space="preserve">Industrial Facility Operators (15%):</w:t>
      </w:r>
      <w:r>
        <w:t xml:space="preserve"> </w:t>
      </w:r>
      <w:r>
        <w:t xml:space="preserve">Manufacturing units in Alexandria's Industrial Zone requiring heavy-duty electrical system overhauls and compliance audits.</w:t>
      </w:r>
    </w:p>
    <w:p>
      <w:pPr>
        <w:pStyle w:val="FirstParagraph"/>
      </w:pPr>
      <w:r>
        <w:t xml:space="preserve">We will prioritize areas with high construction activity (e.g., New Alexandria, Sidi Gaber) and avoid overcrowded markets like downtown to maximize service efficiency. All marketing efforts will emphasize local credibility through Alexandria-specific testimonials and neighborhood-focused campaigns.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brand recognition among target households in Alexandria within 10 months</w:t>
      </w:r>
    </w:p>
    <w:bookmarkEnd w:id="23"/>
    <w:bookmarkStart w:id="28" w:name="X6d2085fb544f286dbe971323a0ddea90d01a4a0"/>
    <w:p>
      <w:pPr>
        <w:pStyle w:val="Heading2"/>
      </w:pPr>
      <w:r>
        <w:t xml:space="preserve">Marketing Strategies: The 4Ps for Alexandria</w:t>
      </w:r>
    </w:p>
    <w:bookmarkStart w:id="24" w:name="X4a7b9025ba6d5c52c0479fc78972cddce1efe7c"/>
    <w:p>
      <w:pPr>
        <w:pStyle w:val="Heading3"/>
      </w:pPr>
      <w:r>
        <w:t xml:space="preserve">Product Strategy: Beyond Basic Electrician Services</w:t>
      </w:r>
    </w:p>
    <w:p>
      <w:pPr>
        <w:pStyle w:val="FirstParagraph"/>
      </w:pPr>
      <w:r>
        <w:t xml:space="preserve">We move beyond traditional electrician offerings by introducing three Alexandria-specific service packages:</w:t>
      </w:r>
    </w:p>
    <w:p>
      <w:pPr>
        <w:numPr>
          <w:ilvl w:val="0"/>
          <w:numId w:val="1003"/>
        </w:numPr>
        <w:pStyle w:val="Compact"/>
      </w:pPr>
      <w:r>
        <w:rPr>
          <w:bCs/>
          <w:b/>
        </w:rPr>
        <w:t xml:space="preserve">SafeHome Package:</w:t>
      </w:r>
      <w:r>
        <w:t xml:space="preserve"> </w:t>
      </w:r>
      <w:r>
        <w:t xml:space="preserve">Comprehensive safety audit + 10-year warranty on installations for residential clients, addressing Egypt's high fire risk statistics.</w:t>
      </w:r>
    </w:p>
    <w:p>
      <w:pPr>
        <w:numPr>
          <w:ilvl w:val="0"/>
          <w:numId w:val="1003"/>
        </w:numPr>
        <w:pStyle w:val="Compact"/>
      </w:pPr>
      <w:r>
        <w:rPr>
          <w:bCs/>
          <w:b/>
        </w:rPr>
        <w:t xml:space="preserve">SmartAlex Package:</w:t>
      </w:r>
      <w:r>
        <w:t xml:space="preserve"> </w:t>
      </w:r>
      <w:r>
        <w:t xml:space="preserve">IoT-enabled lighting/energy management systems tailored for Alexandria’s climate (e.g., heat-resistant wiring solutions).</w:t>
      </w:r>
    </w:p>
    <w:p>
      <w:pPr>
        <w:numPr>
          <w:ilvl w:val="0"/>
          <w:numId w:val="1003"/>
        </w:numPr>
        <w:pStyle w:val="Compact"/>
      </w:pPr>
      <w:r>
        <w:rPr>
          <w:bCs/>
          <w:b/>
        </w:rPr>
        <w:t xml:space="preserve">ComplianceGuard Package:</w:t>
      </w:r>
      <w:r>
        <w:t xml:space="preserve"> </w:t>
      </w:r>
      <w:r>
        <w:t xml:space="preserve">Mandatory safety certifications for commercial clients aligning with Alexandria Governorate's new electrical codes.</w:t>
      </w:r>
    </w:p>
    <w:bookmarkEnd w:id="24"/>
    <w:bookmarkStart w:id="25" w:name="X84cadfd49b00b5193dea4b5aa7666ba68813778"/>
    <w:p>
      <w:pPr>
        <w:pStyle w:val="Heading3"/>
      </w:pPr>
      <w:r>
        <w:t xml:space="preserve">Pricing Strategy: Value-Based Local Pricing</w:t>
      </w:r>
    </w:p>
    <w:p>
      <w:pPr>
        <w:pStyle w:val="FirstParagraph"/>
      </w:pPr>
      <w:r>
        <w:t xml:space="preserve">Competitor pricing in Egypt Alexandria ranges from EGP 250–450/hour. APS adopts a tiered model:</w:t>
      </w:r>
    </w:p>
    <w:p>
      <w:pPr>
        <w:numPr>
          <w:ilvl w:val="0"/>
          <w:numId w:val="1004"/>
        </w:numPr>
        <w:pStyle w:val="Compact"/>
      </w:pPr>
      <w:r>
        <w:rPr>
          <w:bCs/>
          <w:b/>
        </w:rPr>
        <w:t xml:space="preserve">Standard Rate:</w:t>
      </w:r>
      <w:r>
        <w:t xml:space="preserve"> </w:t>
      </w:r>
      <w:r>
        <w:t xml:space="preserve">EGP 320/hour (slightly above competitor average to reflect premium service)</w:t>
      </w:r>
    </w:p>
    <w:p>
      <w:pPr>
        <w:numPr>
          <w:ilvl w:val="0"/>
          <w:numId w:val="1004"/>
        </w:numPr>
        <w:pStyle w:val="Compact"/>
      </w:pPr>
      <w:r>
        <w:rPr>
          <w:bCs/>
          <w:b/>
        </w:rPr>
        <w:t xml:space="preserve">Residential Discount:</w:t>
      </w:r>
      <w:r>
        <w:t xml:space="preserve"> </w:t>
      </w:r>
      <w:r>
        <w:t xml:space="preserve">15% off for first-time Alexandria homeowners</w:t>
      </w:r>
    </w:p>
    <w:p>
      <w:pPr>
        <w:numPr>
          <w:ilvl w:val="0"/>
          <w:numId w:val="1004"/>
        </w:numPr>
        <w:pStyle w:val="Compact"/>
      </w:pPr>
      <w:r>
        <w:rPr>
          <w:bCs/>
          <w:b/>
        </w:rPr>
        <w:t xml:space="preserve">Annual Contracts:</w:t>
      </w:r>
      <w:r>
        <w:t xml:space="preserve"> </w:t>
      </w:r>
      <w:r>
        <w:t xml:space="preserve">20% savings for commercial clients committing to yearly maintenance</w:t>
      </w:r>
    </w:p>
    <w:p>
      <w:pPr>
        <w:pStyle w:val="FirstParagraph"/>
      </w:pPr>
      <w:r>
        <w:t xml:space="preserve">This strategy positions APS as affordable premium service, avoiding price wars while emphasizing the cost of electrical hazards in Egypt (estimated at EGP 1.2B annually in property damage).</w:t>
      </w:r>
    </w:p>
    <w:bookmarkEnd w:id="25"/>
    <w:bookmarkStart w:id="26" w:name="X09aacdd7d949cc0902ae12f458a3d986e8c38ae"/>
    <w:p>
      <w:pPr>
        <w:pStyle w:val="Heading3"/>
      </w:pPr>
      <w:r>
        <w:t xml:space="preserve">Place Strategy: Alexandria-Focused Service Network</w:t>
      </w:r>
    </w:p>
    <w:p>
      <w:pPr>
        <w:pStyle w:val="FirstParagraph"/>
      </w:pPr>
      <w:r>
        <w:t xml:space="preserve">We deploy a hyper-localized operational model:</w:t>
      </w:r>
    </w:p>
    <w:p>
      <w:pPr>
        <w:numPr>
          <w:ilvl w:val="0"/>
          <w:numId w:val="1005"/>
        </w:numPr>
        <w:pStyle w:val="Compact"/>
      </w:pPr>
      <w:r>
        <w:rPr>
          <w:bCs/>
          <w:b/>
        </w:rPr>
        <w:t xml:space="preserve">Dedicated Alexandria Service Hubs:</w:t>
      </w:r>
      <w:r>
        <w:t xml:space="preserve"> </w:t>
      </w:r>
      <w:r>
        <w:t xml:space="preserve">Two strategically located workshops (El Hamra and Sidi Gaber) reducing average response time to 45 minutes.</w:t>
      </w:r>
    </w:p>
    <w:p>
      <w:pPr>
        <w:numPr>
          <w:ilvl w:val="0"/>
          <w:numId w:val="1005"/>
        </w:numPr>
        <w:pStyle w:val="Compact"/>
      </w:pPr>
      <w:r>
        <w:rPr>
          <w:bCs/>
          <w:b/>
        </w:rPr>
        <w:t xml:space="preserve">Mobile Units:</w:t>
      </w:r>
      <w:r>
        <w:t xml:space="preserve"> </w:t>
      </w:r>
      <w:r>
        <w:t xml:space="preserve">10 fully equipped vans with Alexandria-specific spare parts inventory (including voltage stabilizers for common city power fluctuations).</w:t>
      </w:r>
    </w:p>
    <w:bookmarkEnd w:id="26"/>
    <w:bookmarkStart w:id="27" w:name="X1382d44f4bf59bc2a819efabeef88ce3b45238b"/>
    <w:p>
      <w:pPr>
        <w:pStyle w:val="Heading3"/>
      </w:pPr>
      <w:r>
        <w:t xml:space="preserve">Promotion Strategy: Community-Centric Brand Building</w:t>
      </w:r>
    </w:p>
    <w:p>
      <w:pPr>
        <w:pStyle w:val="FirstParagraph"/>
      </w:pPr>
      <w:r>
        <w:t xml:space="preserve">Our promotion blends digital and hyper-local tactics for maximum impact in Egypt Alexandria:</w:t>
      </w:r>
    </w:p>
    <w:p>
      <w:pPr>
        <w:numPr>
          <w:ilvl w:val="0"/>
          <w:numId w:val="1006"/>
        </w:numPr>
        <w:pStyle w:val="Compact"/>
      </w:pPr>
      <w:r>
        <w:rPr>
          <w:bCs/>
          <w:b/>
        </w:rPr>
        <w:t xml:space="preserve">Localized Digital Campaigns:</w:t>
      </w:r>
      <w:r>
        <w:t xml:space="preserve"> </w:t>
      </w:r>
      <w:r>
        <w:t xml:space="preserve">Facebook/Instagram ads targeting Alexandria neighborhoods with Arabic-language content featuring local influencers (e.g., "Alexandria Home Experts" YouTube series).</w:t>
      </w:r>
    </w:p>
    <w:p>
      <w:pPr>
        <w:numPr>
          <w:ilvl w:val="0"/>
          <w:numId w:val="1006"/>
        </w:numPr>
        <w:pStyle w:val="Compact"/>
      </w:pPr>
      <w:r>
        <w:rPr>
          <w:bCs/>
          <w:b/>
        </w:rPr>
        <w:t xml:space="preserve">Community Partnerships:</w:t>
      </w:r>
      <w:r>
        <w:t xml:space="preserve"> </w:t>
      </w:r>
      <w:r>
        <w:t xml:space="preserve">Sponsoring Alexandria Municipal events like the "Nile Festival" and providing free safety workshops at community centers in Montazah and Al-Montazah.</w:t>
      </w:r>
    </w:p>
    <w:p>
      <w:pPr>
        <w:numPr>
          <w:ilvl w:val="0"/>
          <w:numId w:val="1006"/>
        </w:numPr>
        <w:pStyle w:val="Compact"/>
      </w:pPr>
      <w:r>
        <w:rPr>
          <w:bCs/>
          <w:b/>
        </w:rPr>
        <w:t xml:space="preserve">Referral Program:</w:t>
      </w:r>
      <w:r>
        <w:t xml:space="preserve"> </w:t>
      </w:r>
      <w:r>
        <w:t xml:space="preserve">"Refer a Neighbor" initiative offering EGP 200 credit for every new residential client, leveraging Alexandria's tight-knit community networks.</w:t>
      </w:r>
    </w:p>
    <w:p>
      <w:pPr>
        <w:numPr>
          <w:ilvl w:val="0"/>
          <w:numId w:val="1006"/>
        </w:numPr>
        <w:pStyle w:val="Compact"/>
      </w:pPr>
      <w:r>
        <w:rPr>
          <w:bCs/>
          <w:b/>
        </w:rPr>
        <w:t xml:space="preserve">Government Collaboration:</w:t>
      </w:r>
      <w:r>
        <w:t xml:space="preserve"> </w:t>
      </w:r>
      <w:r>
        <w:t xml:space="preserve">Partnering with Alexandria Governorate to train municipal staff on electrical safety, enhancing APS’s credibility as Egypt’s most trusted electrician partner.</w:t>
      </w:r>
    </w:p>
    <w:bookmarkEnd w:id="27"/>
    <w:bookmarkEnd w:id="28"/>
    <w:bookmarkStart w:id="29" w:name="implementation-timeline"/>
    <w:p>
      <w:pPr>
        <w:pStyle w:val="Heading2"/>
      </w:pPr>
      <w:r>
        <w:t xml:space="preserve">Implementation Timeline</w:t>
      </w:r>
    </w:p>
    <w:p>
      <w:pPr>
        <w:pStyle w:val="FirstParagraph"/>
      </w:pPr>
      <w:r>
        <w:t xml:space="preserve">Month</w:t>
      </w:r>
    </w:p>
    <w:p>
      <w:pPr>
        <w:pStyle w:val="BodyText"/>
      </w:pPr>
      <w:r>
        <w:t xml:space="preserve">Key Actions</w:t>
      </w:r>
    </w:p>
    <w:p>
      <w:pPr>
        <w:pStyle w:val="BodyText"/>
      </w:pPr>
      <w:r>
        <w:t xml:space="preserve">1-3</w:t>
      </w:r>
    </w:p>
    <w:p>
      <w:pPr>
        <w:pStyle w:val="BodyText"/>
      </w:pPr>
      <w:r>
        <w:t xml:space="preserve">Licensing with Egyptian Ministry of Trade, hire 8 Alexandria-certified electricians, launch website (arabic/English), initiate social media presence.</w:t>
      </w:r>
    </w:p>
    <w:p>
      <w:pPr>
        <w:pStyle w:val="BodyText"/>
      </w:pPr>
      <w:r>
        <w:t xml:space="preserve">4-6</w:t>
      </w:r>
    </w:p>
    <w:p>
      <w:pPr>
        <w:pStyle w:val="BodyText"/>
      </w:pPr>
      <w:r>
        <w:t xml:space="preserve">Deploy service hubs in El Hamra/Sidi Gaber; partner with 2 real estate developers; run safety workshops at 5 community centers.</w:t>
      </w:r>
    </w:p>
    <w:p>
      <w:pPr>
        <w:pStyle w:val="BodyText"/>
      </w:pPr>
      <w:r>
        <w:t xml:space="preserve">7-9</w:t>
      </w:r>
    </w:p>
    <w:p>
      <w:pPr>
        <w:pStyle w:val="BodyText"/>
      </w:pPr>
      <w:r>
        <w:t xml:space="preserve">Roll out SmartAlex package; launch referral program; secure Alexandria Governorate endorsement.</w:t>
      </w:r>
    </w:p>
    <w:p>
      <w:pPr>
        <w:pStyle w:val="BodyText"/>
      </w:pPr>
      <w:r>
        <w:t xml:space="preserve">10-12</w:t>
      </w:r>
    </w:p>
    <w:p>
      <w:pPr>
        <w:pStyle w:val="BodyText"/>
      </w:pPr>
      <w:r>
        <w:t xml:space="preserve">Expand to industrial sector; achieve 50% commercial contract target; publish Alexandria-specific safety report.</w:t>
      </w:r>
    </w:p>
    <w:bookmarkEnd w:id="29"/>
    <w:bookmarkStart w:id="30" w:name="budget-allocation-total-egp-750000"/>
    <w:p>
      <w:pPr>
        <w:pStyle w:val="Heading2"/>
      </w:pPr>
      <w:r>
        <w:t xml:space="preserve">Budget Allocation (Total: EGP 750,000)</w:t>
      </w:r>
    </w:p>
    <w:p>
      <w:pPr>
        <w:numPr>
          <w:ilvl w:val="0"/>
          <w:numId w:val="1007"/>
        </w:numPr>
        <w:pStyle w:val="Compact"/>
      </w:pPr>
      <w:r>
        <w:t xml:space="preserve">Marketing &amp; Digital (45%): EGP 337,500 for targeted ads, content creation, and influencer partnerships</w:t>
      </w:r>
    </w:p>
    <w:p>
      <w:pPr>
        <w:numPr>
          <w:ilvl w:val="0"/>
          <w:numId w:val="1007"/>
        </w:numPr>
        <w:pStyle w:val="Compact"/>
      </w:pPr>
      <w:r>
        <w:t xml:space="preserve">Operations (35%): EGP 262,500 for service hubs, mobile units, and Alexandria-specific parts inventory</w:t>
      </w:r>
    </w:p>
    <w:p>
      <w:pPr>
        <w:numPr>
          <w:ilvl w:val="0"/>
          <w:numId w:val="1007"/>
        </w:numPr>
        <w:pStyle w:val="Compact"/>
      </w:pPr>
      <w:r>
        <w:t xml:space="preserve">Community Initiatives (15%): EGP 112,500 for workshops and municipal partnerships</w:t>
      </w:r>
    </w:p>
    <w:p>
      <w:pPr>
        <w:numPr>
          <w:ilvl w:val="0"/>
          <w:numId w:val="1007"/>
        </w:numPr>
        <w:pStyle w:val="Compact"/>
      </w:pPr>
      <w:r>
        <w:t xml:space="preserve">Evaluation (5%): EGP 37,500 for customer satisfaction surveys in Egypt Alexandria</w:t>
      </w:r>
    </w:p>
    <w:bookmarkEnd w:id="30"/>
    <w:bookmarkStart w:id="31" w:name="evaluation-framework"/>
    <w:p>
      <w:pPr>
        <w:pStyle w:val="Heading2"/>
      </w:pPr>
      <w:r>
        <w:t xml:space="preserve">Evaluation Framework</w:t>
      </w:r>
    </w:p>
    <w:p>
      <w:pPr>
        <w:pStyle w:val="FirstParagraph"/>
      </w:pPr>
      <w:r>
        <w:t xml:space="preserve">We track success through Alexandria-specific KPIs:</w:t>
      </w:r>
    </w:p>
    <w:p>
      <w:pPr>
        <w:numPr>
          <w:ilvl w:val="0"/>
          <w:numId w:val="1008"/>
        </w:numPr>
        <w:pStyle w:val="Compact"/>
      </w:pPr>
      <w:r>
        <w:rPr>
          <w:bCs/>
          <w:b/>
        </w:rPr>
        <w:t xml:space="preserve">Brand Awareness:</w:t>
      </w:r>
      <w:r>
        <w:t xml:space="preserve"> </w:t>
      </w:r>
      <w:r>
        <w:t xml:space="preserve">Monthly social media reach in Alexandria (target: 50% growth MoM)</w:t>
      </w:r>
    </w:p>
    <w:p>
      <w:pPr>
        <w:numPr>
          <w:ilvl w:val="0"/>
          <w:numId w:val="1008"/>
        </w:numPr>
        <w:pStyle w:val="Compact"/>
      </w:pPr>
      <w:r>
        <w:rPr>
          <w:bCs/>
          <w:b/>
        </w:rPr>
        <w:t xml:space="preserve">Customer Satisfaction:</w:t>
      </w:r>
      <w:r>
        <w:t xml:space="preserve"> </w:t>
      </w:r>
      <w:r>
        <w:t xml:space="preserve">Post-service SMS surveys measuring "Would recommend to a neighbor" (target: 92% positive)</w:t>
      </w:r>
    </w:p>
    <w:p>
      <w:pPr>
        <w:numPr>
          <w:ilvl w:val="0"/>
          <w:numId w:val="1008"/>
        </w:numPr>
        <w:pStyle w:val="Compact"/>
      </w:pPr>
      <w:r>
        <w:rPr>
          <w:bCs/>
          <w:b/>
        </w:rPr>
        <w:t xml:space="preserve">Metric Tracking:</w:t>
      </w:r>
      <w:r>
        <w:t xml:space="preserve"> </w:t>
      </w:r>
      <w:r>
        <w:t xml:space="preserve">Real-time response time maps showing APS’s advantage over competitors in all Alexandria districts</w:t>
      </w:r>
    </w:p>
    <w:p>
      <w:pPr>
        <w:pStyle w:val="FirstParagraph"/>
      </w:pPr>
      <w:r>
        <w:t xml:space="preserve">All data will be analyzed through an Alexandria-focused dashboard, with quarterly reviews adjusting strategies for Egypt's evolving electrical market.</w:t>
      </w:r>
    </w:p>
    <w:bookmarkEnd w:id="31"/>
    <w:bookmarkStart w:id="32" w:name="conclusion-powering-alexandrias-future"/>
    <w:p>
      <w:pPr>
        <w:pStyle w:val="Heading2"/>
      </w:pPr>
      <w:r>
        <w:t xml:space="preserve">Conclusion: Powering Alexandria's Future</w:t>
      </w:r>
    </w:p>
    <w:p>
      <w:pPr>
        <w:pStyle w:val="FirstParagraph"/>
      </w:pPr>
      <w:r>
        <w:t xml:space="preserve">This Marketing Plan positions "Alexandria Power Solutions" not merely as another electrician service but as a foundational partner in Egypt Alexandria’s infrastructure evolution. By embedding our brand within the city’s community fabric through culturally attuned services, strategic partnerships, and hyper-local execution, we will transform how Egyptians perceive electrical safety. In a market where unreliable electrician services compromise household security daily, APS delivers not just repairs – but peace of mind rooted in Alexandria's unique needs. This is more than a Marketing Plan; it's the blueprint for making "trusted electrician" synonymous with "Alexandria Power Solutions" across every neighborhood from Ras el-Tin to Port Said Road.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Marketing Plan for Egypt Alexandria</dc:title>
  <dc:creator/>
  <dc:language>en</dc:language>
  <cp:keywords/>
  <dcterms:created xsi:type="dcterms:W3CDTF">2026-07-23T20:18:23Z</dcterms:created>
  <dcterms:modified xsi:type="dcterms:W3CDTF">2026-07-23T20:18:23Z</dcterms:modified>
</cp:coreProperties>
</file>

<file path=docProps/custom.xml><?xml version="1.0" encoding="utf-8"?>
<Properties xmlns="http://schemas.openxmlformats.org/officeDocument/2006/custom-properties" xmlns:vt="http://schemas.openxmlformats.org/officeDocument/2006/docPropsVTypes"/>
</file>