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Frankfurt,</w:t>
      </w:r>
      <w:r>
        <w:t xml:space="preserve"> </w:t>
      </w:r>
      <w:r>
        <w:t xml:space="preserve">Germany</w:t>
      </w:r>
    </w:p>
    <w:bookmarkStart w:id="32" w:name="X8d44b6b32bff73eb3fe6231bb26b471d9d091fc"/>
    <w:p>
      <w:pPr>
        <w:pStyle w:val="Heading1"/>
      </w:pPr>
      <w:r>
        <w:t xml:space="preserve">Comprehensive Marketing Plan for Premium Electrician Services in Frankfurt, Germany</w:t>
      </w:r>
    </w:p>
    <w:bookmarkStart w:id="20" w:name="executive-summary"/>
    <w:p>
      <w:pPr>
        <w:pStyle w:val="Heading2"/>
      </w:pPr>
      <w:r>
        <w:t xml:space="preserve">Executive Summary</w:t>
      </w:r>
    </w:p>
    <w:p>
      <w:pPr>
        <w:pStyle w:val="FirstParagraph"/>
      </w:pPr>
      <w:r>
        <w:t xml:space="preserve">This Marketing Plan outlines a strategic approach to establish "Frankfurt Electric Solutions" as the leading residential and commercial electrician service provider in Frankfurt, Germany. Targeting the city's unique market dynamics with its dense urban infrastructure, high demand for modern electrical systems in historic buildings, and strict German safety regulations (VDE standards), this plan leverages local expertise to capture 25% market share within three years. We focus on building trust through certified expertise, digital engagement tailored to Frankfurt residents' preferences, and community integration that resonates with Germany's emphasis on quality craftsmanship.</w:t>
      </w:r>
    </w:p>
    <w:bookmarkEnd w:id="20"/>
    <w:bookmarkStart w:id="21" w:name="Xe309791a2eb3d5a633aaa6b0bfdbecb1a0770bc"/>
    <w:p>
      <w:pPr>
        <w:pStyle w:val="Heading2"/>
      </w:pPr>
      <w:r>
        <w:t xml:space="preserve">Market Analysis: Frankfurt-Specific Insights</w:t>
      </w:r>
    </w:p>
    <w:p>
      <w:pPr>
        <w:pStyle w:val="FirstParagraph"/>
      </w:pPr>
      <w:r>
        <w:t xml:space="preserve">Frankfurt's electrical service market presents distinct opportunities driven by its status as Germany's financial hub and cultural melting pot. With 750,000 residents and 35,000 businesses operating in the city center, demand surges during:</w:t>
      </w:r>
    </w:p>
    <w:p>
      <w:pPr>
        <w:numPr>
          <w:ilvl w:val="0"/>
          <w:numId w:val="1001"/>
        </w:numPr>
        <w:pStyle w:val="Compact"/>
      </w:pPr>
      <w:r>
        <w:t xml:space="preserve">Modernization of 1970s-1980s housing stock (42% of Frankfurt's building stock)</w:t>
      </w:r>
    </w:p>
    <w:p>
      <w:pPr>
        <w:numPr>
          <w:ilvl w:val="0"/>
          <w:numId w:val="1001"/>
        </w:numPr>
        <w:pStyle w:val="Compact"/>
      </w:pPr>
      <w:r>
        <w:t xml:space="preserve">Renovation requirements for historic buildings (e.g., Altstadt district)</w:t>
      </w:r>
    </w:p>
    <w:p>
      <w:pPr>
        <w:numPr>
          <w:ilvl w:val="0"/>
          <w:numId w:val="1001"/>
        </w:numPr>
        <w:pStyle w:val="Compact"/>
      </w:pPr>
      <w:r>
        <w:t xml:space="preserve">Rising EV adoption requiring home charging infrastructure</w:t>
      </w:r>
    </w:p>
    <w:p>
      <w:pPr>
        <w:numPr>
          <w:ilvl w:val="0"/>
          <w:numId w:val="1001"/>
        </w:numPr>
        <w:pStyle w:val="Compact"/>
      </w:pPr>
      <w:r>
        <w:t xml:space="preserve">Commercial growth in financial districts like Bankenviertel</w:t>
      </w:r>
    </w:p>
    <w:p>
      <w:pPr>
        <w:pStyle w:val="FirstParagraph"/>
      </w:pPr>
      <w:r>
        <w:t xml:space="preserve">Competitors operate with inconsistent digital presence – only 12% offer real-time booking. German consumers prioritize certified expertise (VDE 0100/0160 compliance) and local presence, making a Frankfurt-based electrician business critically advantageous. The average household spends €850 annually on electrical maintenance, with commercial clients spending €3,200+ monthly for preventative services.</w:t>
      </w:r>
    </w:p>
    <w:bookmarkEnd w:id="21"/>
    <w:bookmarkStart w:id="22" w:name="business-objectives-frankfurt-focus"/>
    <w:p>
      <w:pPr>
        <w:pStyle w:val="Heading2"/>
      </w:pPr>
      <w:r>
        <w:t xml:space="preserve">Business Objectives (Frankfurt Focus)</w:t>
      </w:r>
    </w:p>
    <w:p>
      <w:pPr>
        <w:numPr>
          <w:ilvl w:val="0"/>
          <w:numId w:val="1002"/>
        </w:numPr>
        <w:pStyle w:val="Compact"/>
      </w:pPr>
      <w:r>
        <w:t xml:space="preserve">Secure 150 new residential contracts within the first six months across Frankfurt districts (Sachsenhausen, Bornheim, Westend)</w:t>
      </w:r>
    </w:p>
    <w:p>
      <w:pPr>
        <w:numPr>
          <w:ilvl w:val="0"/>
          <w:numId w:val="1002"/>
        </w:numPr>
        <w:pStyle w:val="Compact"/>
      </w:pPr>
      <w:r>
        <w:t xml:space="preserve">Achieve 95% customer satisfaction score via digital feedback (German consumers value post-service reviews highly)</w:t>
      </w:r>
    </w:p>
    <w:p>
      <w:pPr>
        <w:numPr>
          <w:ilvl w:val="0"/>
          <w:numId w:val="1002"/>
        </w:numPr>
        <w:pStyle w:val="Compact"/>
      </w:pPr>
      <w:r>
        <w:t xml:space="preserve">Gain 40 commercial partnerships with Frankfurt-based businesses by Year 2</w:t>
      </w:r>
    </w:p>
    <w:p>
      <w:pPr>
        <w:numPr>
          <w:ilvl w:val="0"/>
          <w:numId w:val="1002"/>
        </w:numPr>
        <w:pStyle w:val="Compact"/>
      </w:pPr>
      <w:r>
        <w:t xml:space="preserve">Build brand recognition as "Frankfurt's Trusted Electrician" through local media partnerships</w:t>
      </w:r>
    </w:p>
    <w:bookmarkEnd w:id="22"/>
    <w:bookmarkStart w:id="27" w:name="X04af15f14c1293847bc1cad0d893153ba760f09"/>
    <w:p>
      <w:pPr>
        <w:pStyle w:val="Heading2"/>
      </w:pPr>
      <w:r>
        <w:t xml:space="preserve">Marketing Strategies: Germany-Frankfurt Customized Tactics</w:t>
      </w:r>
    </w:p>
    <w:bookmarkStart w:id="23" w:name="Xc52b165eaa0ad800c4667fdc8b0c2970d0bb66a"/>
    <w:p>
      <w:pPr>
        <w:pStyle w:val="Heading3"/>
      </w:pPr>
      <w:r>
        <w:t xml:space="preserve">1. Digital Marketing with Local SEO Optimization</w:t>
      </w:r>
    </w:p>
    <w:p>
      <w:pPr>
        <w:pStyle w:val="FirstParagraph"/>
      </w:pPr>
      <w:r>
        <w:t xml:space="preserve">We implement German-specific SEO targeting "Elektriker Frankfurt" + district names (e.g., "Elektriker Bornheim"). Google Ads will prioritize:</w:t>
      </w:r>
    </w:p>
    <w:p>
      <w:pPr>
        <w:numPr>
          <w:ilvl w:val="0"/>
          <w:numId w:val="1003"/>
        </w:numPr>
        <w:pStyle w:val="Compact"/>
      </w:pPr>
      <w:r>
        <w:t xml:space="preserve">Geo-fenced keywords: "24/7 Elektriker Frankfurt", "Haushaltsstrom in Frankfurt"</w:t>
      </w:r>
    </w:p>
    <w:p>
      <w:pPr>
        <w:numPr>
          <w:ilvl w:val="0"/>
          <w:numId w:val="1003"/>
        </w:numPr>
        <w:pStyle w:val="Compact"/>
      </w:pPr>
      <w:r>
        <w:t xml:space="preserve">Localized landing pages for each district with case studies (e.g., "Electrical Upgrade for 1930s Apartment, Sachsenhausen")</w:t>
      </w:r>
    </w:p>
    <w:p>
      <w:pPr>
        <w:pStyle w:val="FirstParagraph"/>
      </w:pPr>
      <w:r>
        <w:t xml:space="preserve">All content complies with GDPR and German content standards. We'll develop a multilingual (German/English) website highlighting VDE certifications, crucial for Frankfurt's international business community.</w:t>
      </w:r>
    </w:p>
    <w:bookmarkEnd w:id="23"/>
    <w:bookmarkStart w:id="24" w:name="community-integration-trust-building"/>
    <w:p>
      <w:pPr>
        <w:pStyle w:val="Heading3"/>
      </w:pPr>
      <w:r>
        <w:t xml:space="preserve">2. Community Integration &amp; Trust Building</w:t>
      </w:r>
    </w:p>
    <w:p>
      <w:pPr>
        <w:pStyle w:val="FirstParagraph"/>
      </w:pPr>
      <w:r>
        <w:t xml:space="preserve">Frankfurt consumers trust neighborhood-based businesses:</w:t>
      </w:r>
    </w:p>
    <w:p>
      <w:pPr>
        <w:numPr>
          <w:ilvl w:val="0"/>
          <w:numId w:val="1004"/>
        </w:numPr>
        <w:pStyle w:val="Compact"/>
      </w:pPr>
      <w:r>
        <w:t xml:space="preserve">Partner with local institutions: Frankfurt Fire Department (for safety workshops), Frankfurter Sparkasse (financial advice on energy-efficient upgrades)</w:t>
      </w:r>
    </w:p>
    <w:p>
      <w:pPr>
        <w:numPr>
          <w:ilvl w:val="0"/>
          <w:numId w:val="1004"/>
        </w:numPr>
        <w:pStyle w:val="Compact"/>
      </w:pPr>
      <w:r>
        <w:t xml:space="preserve">Sponsor events at Frankfurt's "Nacht der offenen Tür" (Night of Open Doors) for historic buildings</w:t>
      </w:r>
    </w:p>
    <w:p>
      <w:pPr>
        <w:numPr>
          <w:ilvl w:val="0"/>
          <w:numId w:val="1004"/>
        </w:numPr>
        <w:pStyle w:val="Compact"/>
      </w:pPr>
      <w:r>
        <w:t xml:space="preserve">Offer free quarterly electrical health checks for senior citizens in Frankfurt retirement communities (addressing a key demographic need)</w:t>
      </w:r>
    </w:p>
    <w:bookmarkEnd w:id="24"/>
    <w:bookmarkStart w:id="25" w:name="commercial-client-acquisition-strategy"/>
    <w:p>
      <w:pPr>
        <w:pStyle w:val="Heading3"/>
      </w:pPr>
      <w:r>
        <w:t xml:space="preserve">3. Commercial Client Acquisition Strategy</w:t>
      </w:r>
    </w:p>
    <w:p>
      <w:pPr>
        <w:pStyle w:val="FirstParagraph"/>
      </w:pPr>
      <w:r>
        <w:t xml:space="preserve">Focusing on Frankfurt's commercial sector:</w:t>
      </w:r>
    </w:p>
    <w:p>
      <w:pPr>
        <w:numPr>
          <w:ilvl w:val="0"/>
          <w:numId w:val="1005"/>
        </w:numPr>
        <w:pStyle w:val="Compact"/>
      </w:pPr>
      <w:r>
        <w:t xml:space="preserve">Target financial services firms in Bankenviertel with tailored "Business Continuity Electrical Audits"</w:t>
      </w:r>
    </w:p>
    <w:p>
      <w:pPr>
        <w:numPr>
          <w:ilvl w:val="0"/>
          <w:numId w:val="1005"/>
        </w:numPr>
        <w:pStyle w:val="Compact"/>
      </w:pPr>
      <w:r>
        <w:t xml:space="preserve">Create case studies showcasing compliance with Frankfurt building codes (e.g., "Electrical System Overhaul for Commerzbank Headquarters")</w:t>
      </w:r>
    </w:p>
    <w:p>
      <w:pPr>
        <w:numPr>
          <w:ilvl w:val="0"/>
          <w:numId w:val="1005"/>
        </w:numPr>
        <w:pStyle w:val="Compact"/>
      </w:pPr>
      <w:r>
        <w:t xml:space="preserve">Partner with local property management firms like Hochtief Immobilien for maintenance contracts</w:t>
      </w:r>
    </w:p>
    <w:bookmarkEnd w:id="25"/>
    <w:bookmarkStart w:id="26" w:name="X5dd8e7855071dd1317f4765f820553bb87962a3"/>
    <w:p>
      <w:pPr>
        <w:pStyle w:val="Heading3"/>
      </w:pPr>
      <w:r>
        <w:t xml:space="preserve">4. Service Differentiation in Germany's Regulatory Context</w:t>
      </w:r>
    </w:p>
    <w:p>
      <w:pPr>
        <w:pStyle w:val="FirstParagraph"/>
      </w:pPr>
      <w:r>
        <w:t xml:space="preserve">We exceed German standards by:</w:t>
      </w:r>
    </w:p>
    <w:p>
      <w:pPr>
        <w:numPr>
          <w:ilvl w:val="0"/>
          <w:numId w:val="1006"/>
        </w:numPr>
        <w:pStyle w:val="Compact"/>
      </w:pPr>
      <w:r>
        <w:t xml:space="preserve">Offering digital "Electrical Safety Certificates" compliant with VDE 0100 (mandatory for rentals in Frankfurt)</w:t>
      </w:r>
    </w:p>
    <w:p>
      <w:pPr>
        <w:numPr>
          <w:ilvl w:val="0"/>
          <w:numId w:val="1006"/>
        </w:numPr>
        <w:pStyle w:val="Compact"/>
      </w:pPr>
      <w:r>
        <w:t xml:space="preserve">Providing QR-coded service reports linked to the German electrical database (Energieausweis system)</w:t>
      </w:r>
    </w:p>
    <w:p>
      <w:pPr>
        <w:numPr>
          <w:ilvl w:val="0"/>
          <w:numId w:val="1006"/>
        </w:numPr>
        <w:pStyle w:val="Compact"/>
      </w:pPr>
      <w:r>
        <w:t xml:space="preserve">Training all technicians in EU-wide safety standards, critical for Frankfurt's international client base</w:t>
      </w:r>
    </w:p>
    <w:bookmarkEnd w:id="26"/>
    <w:bookmarkEnd w:id="27"/>
    <w:bookmarkStart w:id="28" w:name="X6e8b1b8ef983e81f9f13093b3e796a8d35bf83c"/>
    <w:p>
      <w:pPr>
        <w:pStyle w:val="Heading2"/>
      </w:pPr>
      <w:r>
        <w:t xml:space="preserve">Implementation Timeline (Frankfurt-Specific Phases)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 Launch district-specific Google Ads targeting Frankfurt neighborhoods</w:t>
      </w:r>
      <w:r>
        <w:br/>
      </w:r>
      <w:r>
        <w:t xml:space="preserve">- Secure partnerships with 3 local fire stations for safety workshops</w:t>
      </w:r>
      <w:r>
        <w:br/>
      </w:r>
      <w:r>
        <w:t xml:space="preserve">- Register VDE certification on all service vehicles (visible branding)</w:t>
      </w:r>
    </w:p>
    <w:p>
      <w:pPr>
        <w:pStyle w:val="BodyText"/>
      </w:pPr>
      <w:r>
        <w:t xml:space="preserve">Q2 2024</w:t>
      </w:r>
    </w:p>
    <w:p>
      <w:pPr>
        <w:pStyle w:val="BodyText"/>
      </w:pPr>
      <w:r>
        <w:t xml:space="preserve">- Release "Frankfurt Electrical Health Check" campaign for residential clients</w:t>
      </w:r>
      <w:r>
        <w:br/>
      </w:r>
      <w:r>
        <w:t xml:space="preserve">- Partner with Frankfurter Rundschau for a monthly "Energy Saving Tips" column</w:t>
      </w:r>
      <w:r>
        <w:br/>
      </w:r>
      <w:r>
        <w:t xml:space="preserve">- Begin commercial outreach to 50+ Bankenviertel firms</w:t>
      </w:r>
    </w:p>
    <w:p>
      <w:pPr>
        <w:pStyle w:val="BodyText"/>
      </w:pPr>
      <w:r>
        <w:t xml:space="preserve">Q3 2024</w:t>
      </w:r>
    </w:p>
    <w:p>
      <w:pPr>
        <w:pStyle w:val="BodyText"/>
      </w:pPr>
      <w:r>
        <w:t xml:space="preserve">- Host "Sustainable Frankfurt" seminar series at Goethe University (for commercial clients)</w:t>
      </w:r>
      <w:r>
        <w:br/>
      </w:r>
      <w:r>
        <w:t xml:space="preserve">- Introduce EV charger installation service targeting Frankfurt's 18% EV adoption rate</w:t>
      </w:r>
    </w:p>
    <w:p>
      <w:pPr>
        <w:pStyle w:val="BodyText"/>
      </w:pPr>
      <w:r>
        <w:t xml:space="preserve">Q4 2024</w:t>
      </w:r>
    </w:p>
    <w:p>
      <w:pPr>
        <w:pStyle w:val="BodyText"/>
      </w:pPr>
      <w:r>
        <w:t xml:space="preserve">Implement referral program: €50 discount for referring neighbors in Frankfurt</w:t>
      </w:r>
      <w:r>
        <w:br/>
      </w:r>
      <w:r>
        <w:t xml:space="preserve">- Analyze Q3 data for district-specific strategy adjustments</w:t>
      </w:r>
    </w:p>
    <w:bookmarkEnd w:id="28"/>
    <w:bookmarkStart w:id="29" w:name="budget-allocation-58000-total"/>
    <w:p>
      <w:pPr>
        <w:pStyle w:val="Heading2"/>
      </w:pPr>
      <w:r>
        <w:t xml:space="preserve">Budget Allocation (€58,000 Total)</w:t>
      </w:r>
    </w:p>
    <w:p>
      <w:pPr>
        <w:numPr>
          <w:ilvl w:val="0"/>
          <w:numId w:val="1007"/>
        </w:numPr>
        <w:pStyle w:val="Compact"/>
      </w:pPr>
      <w:r>
        <w:t xml:space="preserve">SEO/Digital Marketing (45%): €26,100 – Targeted Google Ads + local SEO optimization for Frankfurt search terms</w:t>
      </w:r>
    </w:p>
    <w:p>
      <w:pPr>
        <w:numPr>
          <w:ilvl w:val="0"/>
          <w:numId w:val="1007"/>
        </w:numPr>
        <w:pStyle w:val="Compact"/>
      </w:pPr>
      <w:r>
        <w:t xml:space="preserve">Community Partnerships (25%): €14,500 – Workshop sponsorships at fire department, event participation fees</w:t>
      </w:r>
    </w:p>
    <w:p>
      <w:pPr>
        <w:numPr>
          <w:ilvl w:val="0"/>
          <w:numId w:val="1007"/>
        </w:numPr>
        <w:pStyle w:val="Compact"/>
      </w:pPr>
      <w:r>
        <w:t xml:space="preserve">Commercial Sales (20%): €11,600 – Trade show attendance at Messe Frankfurt electrical exhibitions</w:t>
      </w:r>
    </w:p>
    <w:p>
      <w:pPr>
        <w:numPr>
          <w:ilvl w:val="0"/>
          <w:numId w:val="1007"/>
        </w:numPr>
        <w:pStyle w:val="Compact"/>
      </w:pPr>
      <w:r>
        <w:t xml:space="preserve">Branding &amp; Compliance (10%): €5,800 – VDE-compliant service vehicles and digital documentation systems</w:t>
      </w:r>
    </w:p>
    <w:bookmarkEnd w:id="29"/>
    <w:bookmarkStart w:id="30" w:name="X6ce50d963ae28fca447f6c8960119881b702e77"/>
    <w:p>
      <w:pPr>
        <w:pStyle w:val="Heading2"/>
      </w:pPr>
      <w:r>
        <w:t xml:space="preserve">Evaluation Metrics: Measuring Success in Germany</w:t>
      </w:r>
    </w:p>
    <w:p>
      <w:pPr>
        <w:pStyle w:val="FirstParagraph"/>
      </w:pPr>
      <w:r>
        <w:t xml:space="preserve">We track KPIs specific to Frankfurt's market:</w:t>
      </w:r>
    </w:p>
    <w:p>
      <w:pPr>
        <w:numPr>
          <w:ilvl w:val="0"/>
          <w:numId w:val="1008"/>
        </w:numPr>
        <w:pStyle w:val="Compact"/>
      </w:pPr>
      <w:r>
        <w:t xml:space="preserve">Local Lead Conversion: Target 35% from website inquiries (vs. industry avg. 18%)</w:t>
      </w:r>
    </w:p>
    <w:p>
      <w:pPr>
        <w:numPr>
          <w:ilvl w:val="0"/>
          <w:numId w:val="1008"/>
        </w:numPr>
        <w:pStyle w:val="Compact"/>
      </w:pPr>
      <w:r>
        <w:t xml:space="preserve">Brand Mentions: Monitor "Elektriker Frankfurt" in local press (Frankfurter Allgemeine Zeitung) and social media</w:t>
      </w:r>
    </w:p>
    <w:p>
      <w:pPr>
        <w:numPr>
          <w:ilvl w:val="0"/>
          <w:numId w:val="1008"/>
        </w:numPr>
        <w:pStyle w:val="Compact"/>
      </w:pPr>
      <w:r>
        <w:t xml:space="preserve">Commercial Retention Rate: Target &gt;80% for first-year business contracts</w:t>
      </w:r>
    </w:p>
    <w:p>
      <w:pPr>
        <w:numPr>
          <w:ilvl w:val="0"/>
          <w:numId w:val="1008"/>
        </w:numPr>
        <w:pStyle w:val="Compact"/>
      </w:pPr>
      <w:r>
        <w:t xml:space="preserve">Compliance Score: 100% VDE certification adherence (critical for German reputation)</w:t>
      </w:r>
    </w:p>
    <w:bookmarkEnd w:id="30"/>
    <w:bookmarkStart w:id="31" w:name="X7a5005ffa9f122c027ade10302133e09ab17e6e"/>
    <w:p>
      <w:pPr>
        <w:pStyle w:val="Heading2"/>
      </w:pPr>
      <w:r>
        <w:t xml:space="preserve">Conclusion: Why This Marketing Plan Succeeds in Frankfurt, Germany</w:t>
      </w:r>
    </w:p>
    <w:p>
      <w:pPr>
        <w:pStyle w:val="FirstParagraph"/>
      </w:pPr>
      <w:r>
        <w:t xml:space="preserve">This Marketing Plan addresses Frankfurt's unique electrical service landscape by embedding local cultural understanding into every strategy. Unlike generic electrician marketing, we focus on:</w:t>
      </w:r>
    </w:p>
    <w:p>
      <w:pPr>
        <w:numPr>
          <w:ilvl w:val="0"/>
          <w:numId w:val="1009"/>
        </w:numPr>
        <w:pStyle w:val="Compact"/>
      </w:pPr>
      <w:r>
        <w:rPr>
          <w:bCs/>
          <w:b/>
        </w:rPr>
        <w:t xml:space="preserve">Regulatory Mastery:</w:t>
      </w:r>
      <w:r>
        <w:t xml:space="preserve"> </w:t>
      </w:r>
      <w:r>
        <w:t xml:space="preserve">Compliance with German standards (VDE/Energieausweis) is non-negotiable for credibility</w:t>
      </w:r>
    </w:p>
    <w:p>
      <w:pPr>
        <w:numPr>
          <w:ilvl w:val="0"/>
          <w:numId w:val="1009"/>
        </w:numPr>
        <w:pStyle w:val="Compact"/>
      </w:pPr>
      <w:r>
        <w:rPr>
          <w:bCs/>
          <w:b/>
        </w:rPr>
        <w:t xml:space="preserve">District-Specific Targeting:</w:t>
      </w:r>
      <w:r>
        <w:t xml:space="preserve"> </w:t>
      </w:r>
      <w:r>
        <w:t xml:space="preserve">Moving beyond "Frankfurt" to reach specific neighborhoods where demand clusters</w:t>
      </w:r>
    </w:p>
    <w:p>
      <w:pPr>
        <w:numPr>
          <w:ilvl w:val="0"/>
          <w:numId w:val="1009"/>
        </w:numPr>
        <w:pStyle w:val="Compact"/>
      </w:pPr>
      <w:r>
        <w:rPr>
          <w:bCs/>
          <w:b/>
        </w:rPr>
        <w:t xml:space="preserve">Community Trust Building:</w:t>
      </w:r>
      <w:r>
        <w:t xml:space="preserve"> </w:t>
      </w:r>
      <w:r>
        <w:t xml:space="preserve">Leveraging Germany's value of local expertise through fire department partnerships and senior outreach</w:t>
      </w:r>
    </w:p>
    <w:p>
      <w:pPr>
        <w:pStyle w:val="FirstParagraph"/>
      </w:pPr>
      <w:r>
        <w:t xml:space="preserve">By positioning "Frankfurt Electric Solutions" as the only electrician business that understands both modern German regulations and Frankfurt's urban fabric, we create sustainable competitive advantage. The plan delivers immediate results through digital targeting while building long-term brand equity essential for a service industry where trust is paramount. This isn't just another electrician marketing campaign – it's a localized strategy designed to dominate the Frankfurt electrical services market with German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Frankfurt, Germany</dc:title>
  <dc:creator/>
  <dc:language>en</dc:language>
  <cp:keywords/>
  <dcterms:created xsi:type="dcterms:W3CDTF">2026-07-23T13:40:30Z</dcterms:created>
  <dcterms:modified xsi:type="dcterms:W3CDTF">2026-07-23T13:40:30Z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