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8" w:name="X8811225f7833d4fa5c7d4a74897f0e58b0ec54c"/>
    <w:p>
      <w:pPr>
        <w:pStyle w:val="Heading1"/>
      </w:pPr>
      <w:r>
        <w:t xml:space="preserve">Comprehensive Marketing Plan for Premium Electrician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electrician service provider in Jakarta, Indonesia. Targeting the rapidly growing urban housing, commercial development, and industrial sectors of Indonesia Jakarta, our strategy leverages high-demand electrical services amid accelerating infrastructure projects. With Jakarta's population exceeding 10 million residents and ongoing construction booms in areas like Central Business District (CBD), Kelapa Gading, and Cipangga, demand for certified electrician expertise has surged by 28% annually. Our Marketing Plan positions [Business Name] as the most trusted electrician partner in Indonesia Jakarta through safety-focused service delivery, digital accessibility, and community engagement. We project capturing 15% market share within three years through targeted local marketing and strategic partnerships.</w:t>
      </w:r>
    </w:p>
    <w:bookmarkEnd w:id="20"/>
    <w:bookmarkStart w:id="21" w:name="X46c38caa25f6342f43e4091df41f9e297ccd555"/>
    <w:p>
      <w:pPr>
        <w:pStyle w:val="Heading2"/>
      </w:pPr>
      <w:r>
        <w:t xml:space="preserve">Market Analysis: Indonesia Jakarta Electricity Service Landscape</w:t>
      </w:r>
    </w:p>
    <w:p>
      <w:pPr>
        <w:pStyle w:val="FirstParagraph"/>
      </w:pPr>
      <w:r>
        <w:t xml:space="preserve">Indonesia Jakarta faces critical electrical infrastructure challenges: 40% of older residential buildings require urgent rewiring, while commercial zones experience 35% annual growth in electrical installation demands. The city's government initiatives like "Jakarta Smart City" and new toll road developments have intensified need for professional electrician services. Our research identifies three key segments:</w:t>
      </w:r>
    </w:p>
    <w:p>
      <w:pPr>
        <w:numPr>
          <w:ilvl w:val="0"/>
          <w:numId w:val="1001"/>
        </w:numPr>
        <w:pStyle w:val="Compact"/>
      </w:pPr>
      <w:r>
        <w:rPr>
          <w:bCs/>
          <w:b/>
        </w:rPr>
        <w:t xml:space="preserve">Residential Clients:</w:t>
      </w:r>
      <w:r>
        <w:t xml:space="preserve"> </w:t>
      </w:r>
      <w:r>
        <w:t xml:space="preserve">Middle-to-upper income households (35% of target) seeking home safety upgrades after recent fire incidents in 2023.</w:t>
      </w:r>
    </w:p>
    <w:p>
      <w:pPr>
        <w:numPr>
          <w:ilvl w:val="0"/>
          <w:numId w:val="1001"/>
        </w:numPr>
        <w:pStyle w:val="Compact"/>
      </w:pPr>
      <w:r>
        <w:rPr>
          <w:bCs/>
          <w:b/>
        </w:rPr>
        <w:t xml:space="preserve">Commercial Developers:</w:t>
      </w:r>
      <w:r>
        <w:t xml:space="preserve"> </w:t>
      </w:r>
      <w:r>
        <w:t xml:space="preserve">Construction firms requiring certified electrician teams for new office towers and shopping malls (45% of market).</w:t>
      </w:r>
    </w:p>
    <w:p>
      <w:pPr>
        <w:numPr>
          <w:ilvl w:val="0"/>
          <w:numId w:val="1001"/>
        </w:numPr>
        <w:pStyle w:val="Compact"/>
      </w:pPr>
      <w:r>
        <w:rPr>
          <w:bCs/>
          <w:b/>
        </w:rPr>
        <w:t xml:space="preserve">Industrial Facilities:</w:t>
      </w:r>
      <w:r>
        <w:t xml:space="preserve"> </w:t>
      </w:r>
      <w:r>
        <w:t xml:space="preserve">Manufacturing plants needing maintenance contracts for factory machinery (20% of demand).</w:t>
      </w:r>
    </w:p>
    <w:p>
      <w:pPr>
        <w:pStyle w:val="FirstParagraph"/>
      </w:pPr>
      <w:r>
        <w:t xml:space="preserve">Competitor analysis reveals gaps: 78% of local electrician businesses lack proper certification, and only 12% offer digital service scheduling – creating a prime opportunity for our safety-certified, tech-enabled approach.</w:t>
      </w:r>
    </w:p>
    <w:bookmarkEnd w:id="21"/>
    <w:bookmarkStart w:id="22" w:name="Xab020553cdea751147a39f23b9431a32ef30607"/>
    <w:p>
      <w:pPr>
        <w:pStyle w:val="Heading2"/>
      </w:pPr>
      <w:r>
        <w:t xml:space="preserve">Marketing Objectives for Indonesia Jakarta Electrician Services</w:t>
      </w:r>
    </w:p>
    <w:p>
      <w:pPr>
        <w:pStyle w:val="FirstParagraph"/>
      </w:pPr>
      <w:r>
        <w:t xml:space="preserve">Within 18 months, we will achieve:</w:t>
      </w:r>
    </w:p>
    <w:p>
      <w:pPr>
        <w:numPr>
          <w:ilvl w:val="0"/>
          <w:numId w:val="1002"/>
        </w:numPr>
        <w:pStyle w:val="Compact"/>
      </w:pPr>
      <w:r>
        <w:rPr>
          <w:bCs/>
          <w:b/>
        </w:rPr>
        <w:t xml:space="preserve">Brand Awareness:</w:t>
      </w:r>
      <w:r>
        <w:t xml:space="preserve"> </w:t>
      </w:r>
      <w:r>
        <w:t xml:space="preserve">Reach 65% recognition among Jakarta homeowners via localized digital campaigns.</w:t>
      </w:r>
    </w:p>
    <w:p>
      <w:pPr>
        <w:numPr>
          <w:ilvl w:val="0"/>
          <w:numId w:val="1002"/>
        </w:numPr>
        <w:pStyle w:val="Compact"/>
      </w:pPr>
      <w:r>
        <w:rPr>
          <w:bCs/>
          <w:b/>
        </w:rPr>
        <w:t xml:space="preserve">Clients Acquisition:</w:t>
      </w:r>
      <w:r>
        <w:t xml:space="preserve"> </w:t>
      </w:r>
      <w:r>
        <w:t xml:space="preserve">Secure 500+ monthly service bookings through optimized lead generation in Indonesia Jakarta.</w:t>
      </w:r>
    </w:p>
    <w:bookmarkEnd w:id="22"/>
    <w:bookmarkStart w:id="23" w:name="X69fb381464d0df47124007318aaefb066d8ddf4"/>
    <w:p>
      <w:pPr>
        <w:pStyle w:val="Heading2"/>
      </w:pPr>
      <w:r>
        <w:t xml:space="preserve">Marketing Strategies: Tailored for Electrician Services in Jakarta</w:t>
      </w:r>
    </w:p>
    <w:p>
      <w:pPr>
        <w:pStyle w:val="FirstParagraph"/>
      </w:pPr>
      <w:r>
        <w:rPr>
          <w:iCs/>
          <w:i/>
        </w:rPr>
        <w:t xml:space="preserve">Product Strategy:</w:t>
      </w:r>
      <w:r>
        <w:t xml:space="preserve"> </w:t>
      </w:r>
      <w:r>
        <w:t xml:space="preserve">We offer three certified service tiers:</w:t>
      </w:r>
    </w:p>
    <w:p>
      <w:pPr>
        <w:numPr>
          <w:ilvl w:val="0"/>
          <w:numId w:val="1003"/>
        </w:numPr>
        <w:pStyle w:val="Compact"/>
      </w:pPr>
      <w:r>
        <w:rPr>
          <w:bCs/>
          <w:b/>
        </w:rPr>
        <w:t xml:space="preserve">Bronze:</w:t>
      </w:r>
      <w:r>
        <w:t xml:space="preserve"> </w:t>
      </w:r>
      <w:r>
        <w:t xml:space="preserve">Emergency repairs (30-min response) – priced at Rp 150,000.</w:t>
      </w:r>
    </w:p>
    <w:p>
      <w:pPr>
        <w:numPr>
          <w:ilvl w:val="0"/>
          <w:numId w:val="1003"/>
        </w:numPr>
        <w:pStyle w:val="Compact"/>
      </w:pPr>
      <w:r>
        <w:rPr>
          <w:bCs/>
          <w:b/>
        </w:rPr>
        <w:t xml:space="preserve">Silver:</w:t>
      </w:r>
      <w:r>
        <w:t xml:space="preserve"> </w:t>
      </w:r>
      <w:r>
        <w:t xml:space="preserve">Home rewiring &amp; safety inspection (72-hour completion) – Rp 850,000.</w:t>
      </w:r>
    </w:p>
    <w:p>
      <w:pPr>
        <w:numPr>
          <w:ilvl w:val="0"/>
          <w:numId w:val="1003"/>
        </w:numPr>
        <w:pStyle w:val="Compact"/>
      </w:pPr>
      <w:r>
        <w:rPr>
          <w:bCs/>
          <w:b/>
        </w:rPr>
        <w:t xml:space="preserve">Gold:</w:t>
      </w:r>
      <w:r>
        <w:t xml:space="preserve"> </w:t>
      </w:r>
      <w:r>
        <w:t xml:space="preserve">Commercial contracts with 24/7 support – customized pricing for Jakarta office complexes.</w:t>
      </w:r>
    </w:p>
    <w:p>
      <w:pPr>
        <w:pStyle w:val="FirstParagraph"/>
      </w:pPr>
      <w:r>
        <w:rPr>
          <w:iCs/>
          <w:i/>
        </w:rPr>
        <w:t xml:space="preserve">Pricing Strategy:</w:t>
      </w:r>
      <w:r>
        <w:t xml:space="preserve"> </w:t>
      </w:r>
      <w:r>
        <w:t xml:space="preserve">Competitive yet premium positioning. We charge 15% above industry average to reflect our safety certifications (SNI Standard), but offset through:</w:t>
      </w:r>
    </w:p>
    <w:p>
      <w:pPr>
        <w:numPr>
          <w:ilvl w:val="0"/>
          <w:numId w:val="1004"/>
        </w:numPr>
        <w:pStyle w:val="Compact"/>
      </w:pPr>
      <w:r>
        <w:t xml:space="preserve">Free initial safety assessment for all new clients in Indonesia Jakarta</w:t>
      </w:r>
    </w:p>
    <w:p>
      <w:pPr>
        <w:numPr>
          <w:ilvl w:val="0"/>
          <w:numId w:val="1004"/>
        </w:numPr>
        <w:pStyle w:val="Compact"/>
      </w:pPr>
      <w:r>
        <w:t xml:space="preserve">20% discount for first-time commercial clients</w:t>
      </w:r>
    </w:p>
    <w:p>
      <w:pPr>
        <w:pStyle w:val="FirstParagraph"/>
      </w:pPr>
      <w:r>
        <w:rPr>
          <w:iCs/>
          <w:i/>
        </w:rPr>
        <w:t xml:space="preserve">Distribution Strategy:</w:t>
      </w:r>
      <w:r>
        <w:t xml:space="preserve"> </w:t>
      </w:r>
      <w:r>
        <w:t xml:space="preserve">Service delivery optimized for Jakarta's geography:</w:t>
      </w:r>
    </w:p>
    <w:p>
      <w:pPr>
        <w:numPr>
          <w:ilvl w:val="0"/>
          <w:numId w:val="1005"/>
        </w:numPr>
        <w:pStyle w:val="Compact"/>
      </w:pPr>
      <w:r>
        <w:rPr>
          <w:bCs/>
          <w:b/>
        </w:rPr>
        <w:t xml:space="preserve">Zone Coverage:</w:t>
      </w:r>
      <w:r>
        <w:t xml:space="preserve"> </w:t>
      </w:r>
      <w:r>
        <w:t xml:space="preserve">Dedicated teams assigned to 5 key zones (Central, North, South, West, East Jakarta) ensuring 45-min response times.</w:t>
      </w:r>
    </w:p>
    <w:p>
      <w:pPr>
        <w:numPr>
          <w:ilvl w:val="0"/>
          <w:numId w:val="1005"/>
        </w:numPr>
        <w:pStyle w:val="Compact"/>
      </w:pPr>
      <w:r>
        <w:rPr>
          <w:bCs/>
          <w:b/>
        </w:rPr>
        <w:t xml:space="preserve">Mobile App Integration:</w:t>
      </w:r>
      <w:r>
        <w:t xml:space="preserve"> </w:t>
      </w:r>
      <w:r>
        <w:t xml:space="preserve">Real-time booking via WhatsApp and Gojek integration – critical for Jakarta's app-savvy population.</w:t>
      </w:r>
    </w:p>
    <w:p>
      <w:pPr>
        <w:pStyle w:val="FirstParagraph"/>
      </w:pPr>
      <w:r>
        <w:rPr>
          <w:iCs/>
          <w:i/>
        </w:rPr>
        <w:t xml:space="preserve">Promotion Strategy:</w:t>
      </w:r>
      <w:r>
        <w:t xml:space="preserve"> </w:t>
      </w:r>
      <w:r>
        <w:t xml:space="preserve">Hyper-localized campaigns in Indonesia Jakarta:</w:t>
      </w:r>
    </w:p>
    <w:p>
      <w:pPr>
        <w:numPr>
          <w:ilvl w:val="0"/>
          <w:numId w:val="1006"/>
        </w:numPr>
        <w:pStyle w:val="Compact"/>
      </w:pPr>
      <w:r>
        <w:rPr>
          <w:bCs/>
          <w:b/>
        </w:rPr>
        <w:t xml:space="preserve">Digital Marketing:</w:t>
      </w:r>
      <w:r>
        <w:t xml:space="preserve"> </w:t>
      </w:r>
      <w:r>
        <w:t xml:space="preserve">Geo-targeted Facebook/Instagram ads highlighting "Jakarta Electrician Safety Week" events, with testimonials from Cipangga residents.</w:t>
      </w:r>
    </w:p>
    <w:p>
      <w:pPr>
        <w:numPr>
          <w:ilvl w:val="0"/>
          <w:numId w:val="1006"/>
        </w:numPr>
        <w:pStyle w:val="Compact"/>
      </w:pPr>
      <w:r>
        <w:rPr>
          <w:bCs/>
          <w:b/>
        </w:rPr>
        <w:t xml:space="preserve">Community Partnerships:</w:t>
      </w:r>
      <w:r>
        <w:t xml:space="preserve"> </w:t>
      </w:r>
      <w:r>
        <w:t xml:space="preserve">Co-branded safety workshops with Jakarta Housing Agency (DPRD) at community centers in Depok and Bekasi.</w:t>
      </w:r>
    </w:p>
    <w:p>
      <w:pPr>
        <w:numPr>
          <w:ilvl w:val="0"/>
          <w:numId w:val="1006"/>
        </w:numPr>
        <w:pStyle w:val="Compact"/>
      </w:pPr>
      <w:r>
        <w:rPr>
          <w:bCs/>
          <w:b/>
        </w:rPr>
        <w:t xml:space="preserve">Referral Program:</w:t>
      </w:r>
      <w:r>
        <w:t xml:space="preserve"> </w:t>
      </w:r>
      <w:r>
        <w:t xml:space="preserve">"Refer a Neighbor, Get Rp 200,000" for all new residential clients – leveraging Jakarta's close-knit neighborhood culture.</w:t>
      </w:r>
    </w:p>
    <w:bookmarkEnd w:id="23"/>
    <w:bookmarkStart w:id="24" w:name="implementation-timeline"/>
    <w:p>
      <w:pPr>
        <w:pStyle w:val="Heading2"/>
      </w:pPr>
      <w:r>
        <w:t xml:space="preserve">Implementation Timeline</w:t>
      </w:r>
    </w:p>
    <w:p>
      <w:pPr>
        <w:pStyle w:val="FirstParagraph"/>
      </w:pPr>
      <w:r>
        <w:rPr>
          <w:iCs/>
          <w:i/>
        </w:rPr>
        <w:t xml:space="preserve">Months 1-3:</w:t>
      </w:r>
      <w:r>
        <w:t xml:space="preserve"> </w:t>
      </w:r>
      <w:r>
        <w:t xml:space="preserve">Brand launch with safety certification marketing across Jakarta neighborhoods. Train all electrician staff on SNI standards and Bahasa Indonesia customer service protocols.</w:t>
      </w:r>
    </w:p>
    <w:p>
      <w:pPr>
        <w:pStyle w:val="BodyText"/>
      </w:pPr>
      <w:r>
        <w:rPr>
          <w:iCs/>
          <w:i/>
        </w:rPr>
        <w:t xml:space="preserve">Months 4-6:</w:t>
      </w:r>
      <w:r>
        <w:t xml:space="preserve"> </w:t>
      </w:r>
      <w:r>
        <w:t xml:space="preserve">Deploy mobile app integration and partner with 3 major property developers (e.g., Agung Sedayu Group) for commercial contracts in South Jakarta.</w:t>
      </w:r>
    </w:p>
    <w:p>
      <w:pPr>
        <w:pStyle w:val="BodyText"/>
      </w:pPr>
      <w:r>
        <w:rPr>
          <w:iCs/>
          <w:i/>
        </w:rPr>
        <w:t xml:space="preserve">Months 7-12:</w:t>
      </w:r>
      <w:r>
        <w:t xml:space="preserve"> </w:t>
      </w:r>
      <w:r>
        <w:t xml:space="preserve">Expand zone coverage to all 5 Jakarta districts and launch "ElectriSafe Home Audits" at cost-per-service pricing for residential clients.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(Rp)</w:t>
            </w:r>
          </w:p>
        </w:tc>
        <w:tc>
          <w:tcPr/>
          <w:p>
            <w:pPr>
              <w:pStyle w:val="Compact"/>
              <w:jc w:val="left"/>
            </w:pPr>
            <w:r>
              <w:t xml:space="preserve">Rationale</w:t>
            </w:r>
          </w:p>
        </w:tc>
      </w:tr>
      <w:tr>
        <w:tc>
          <w:tcPr/>
          <w:p>
            <w:pPr>
              <w:pStyle w:val="Compact"/>
              <w:jc w:val="left"/>
            </w:pPr>
            <w:r>
              <w:t xml:space="preserve">Digital Marketing (Jakarta Geo-Ads)</w:t>
            </w:r>
          </w:p>
        </w:tc>
        <w:tc>
          <w:tcPr/>
          <w:p>
            <w:pPr>
              <w:pStyle w:val="Compact"/>
              <w:jc w:val="left"/>
            </w:pPr>
            <w:r>
              <w:t xml:space="preserve">320,000,000</w:t>
            </w:r>
          </w:p>
        </w:tc>
        <w:tc>
          <w:tcPr/>
          <w:p>
            <w:pPr>
              <w:pStyle w:val="Compact"/>
              <w:jc w:val="left"/>
            </w:pPr>
            <w:r>
              <w:t xml:space="preserve">Targeting 65% of Jakarta households via Facebook/Google ads</w:t>
            </w:r>
          </w:p>
        </w:tc>
      </w:tr>
      <w:tr>
        <w:tc>
          <w:tcPr/>
          <w:p>
            <w:pPr>
              <w:pStyle w:val="Compact"/>
              <w:jc w:val="left"/>
            </w:pPr>
            <w:r>
              <w:t xml:space="preserve">Community Safety Workshops</w:t>
            </w:r>
          </w:p>
        </w:tc>
        <w:tc>
          <w:tcPr/>
          <w:p>
            <w:pPr>
              <w:pStyle w:val="Compact"/>
              <w:jc w:val="left"/>
            </w:pPr>
            <w:r>
              <w:t xml:space="preserve">185,000,000</w:t>
            </w:r>
          </w:p>
        </w:tc>
        <w:tc>
          <w:tcPr/>
          <w:p>
            <w:pPr>
              <w:pStyle w:val="Compact"/>
              <w:jc w:val="left"/>
            </w:pPr>
            <w:r>
              <w:t xml:space="preserve">Building trust with DPRD and neighborhood associations in Indonesia Jakarta</w:t>
            </w:r>
          </w:p>
        </w:tc>
      </w:tr>
      <w:tr>
        <w:tc>
          <w:tcPr/>
          <w:p>
            <w:pPr>
              <w:pStyle w:val="Compact"/>
              <w:jc w:val="left"/>
            </w:pPr>
            <w:r>
              <w:t xml:space="preserve">Mobile App Development</w:t>
            </w:r>
          </w:p>
        </w:tc>
        <w:tc>
          <w:tcPr/>
          <w:p>
            <w:pPr>
              <w:pStyle w:val="Compact"/>
              <w:jc w:val="left"/>
            </w:pPr>
            <w:r>
              <w:t xml:space="preserve">425,000,000</w:t>
            </w:r>
          </w:p>
        </w:tc>
        <w:tc>
          <w:tcPr/>
          <w:p>
            <w:pPr>
              <w:pStyle w:val="Compact"/>
              <w:jc w:val="left"/>
            </w:pPr>
            <w:r>
              <w:t xml:space="preserve">Enabling 24/7 service booking via popular Indonesian apps (Gojek/WA)</w:t>
            </w:r>
          </w:p>
        </w:tc>
      </w:tr>
      <w:tr>
        <w:tc>
          <w:tcPr/>
          <w:p>
            <w:pPr>
              <w:pStyle w:val="Compact"/>
              <w:jc w:val="left"/>
            </w:pPr>
            <w:r>
              <w:t xml:space="preserve">Electrician Certification &amp; Training</w:t>
            </w:r>
          </w:p>
        </w:tc>
        <w:tc>
          <w:tcPr/>
          <w:p>
            <w:pPr>
              <w:pStyle w:val="Compact"/>
              <w:jc w:val="left"/>
            </w:pPr>
            <w:r>
              <w:t xml:space="preserve">152,500,000</w:t>
            </w:r>
          </w:p>
        </w:tc>
        <w:tc>
          <w:tcPr/>
          <w:p>
            <w:pPr>
              <w:pStyle w:val="Compact"/>
              <w:jc w:val="left"/>
            </w:pPr>
            <w:r>
              <w:t xml:space="preserve">Maintaining SNI compliance for Jakarta's regulatory standards</w:t>
            </w:r>
          </w:p>
        </w:tc>
      </w:tr>
    </w:tbl>
    <w:bookmarkEnd w:id="25"/>
    <w:bookmarkStart w:id="26" w:name="evaluation-control-mechanisms"/>
    <w:p>
      <w:pPr>
        <w:pStyle w:val="Heading2"/>
      </w:pPr>
      <w:r>
        <w:t xml:space="preserve">Evaluation &amp; Control Mechanisms</w:t>
      </w:r>
    </w:p>
    <w:p>
      <w:pPr>
        <w:pStyle w:val="FirstParagraph"/>
      </w:pPr>
      <w:r>
        <w:t xml:space="preserve">We measure success through Jakarta-specific KPIs:</w:t>
      </w:r>
    </w:p>
    <w:p>
      <w:pPr>
        <w:numPr>
          <w:ilvl w:val="0"/>
          <w:numId w:val="1007"/>
        </w:numPr>
        <w:pStyle w:val="Compact"/>
      </w:pPr>
      <w:r>
        <w:rPr>
          <w:bCs/>
          <w:b/>
        </w:rPr>
        <w:t xml:space="preserve">Service Response Time:</w:t>
      </w:r>
      <w:r>
        <w:t xml:space="preserve"> </w:t>
      </w:r>
      <w:r>
        <w:t xml:space="preserve">Track average first-response time in Jakarta zones (target: ≤45 mins)</w:t>
      </w:r>
    </w:p>
    <w:p>
      <w:pPr>
        <w:numPr>
          <w:ilvl w:val="0"/>
          <w:numId w:val="1007"/>
        </w:numPr>
        <w:pStyle w:val="Compact"/>
      </w:pPr>
      <w:r>
        <w:rPr>
          <w:bCs/>
          <w:b/>
        </w:rPr>
        <w:t xml:space="preserve">Customer Satisfaction:</w:t>
      </w:r>
      <w:r>
        <w:t xml:space="preserve"> </w:t>
      </w:r>
      <w:r>
        <w:t xml:space="preserve">Post-service WhatsApp surveys with 5-point safety ratings</w:t>
      </w:r>
    </w:p>
    <w:p>
      <w:pPr>
        <w:numPr>
          <w:ilvl w:val="0"/>
          <w:numId w:val="1007"/>
        </w:numPr>
        <w:pStyle w:val="Compact"/>
      </w:pPr>
      <w:r>
        <w:rPr>
          <w:bCs/>
          <w:b/>
        </w:rPr>
        <w:t xml:space="preserve">Metric Conversion:</w:t>
      </w:r>
      <w:r>
        <w:t xml:space="preserve"> </w:t>
      </w:r>
      <w:r>
        <w:t xml:space="preserve">Monthly lead-to-booking ratio tracking across Jakarta neighborhoods</w:t>
      </w:r>
    </w:p>
    <w:bookmarkEnd w:id="26"/>
    <w:bookmarkStart w:id="27" w:name="X32ed885373058599687192ffc699bcb22ab7524"/>
    <w:p>
      <w:pPr>
        <w:pStyle w:val="Heading2"/>
      </w:pPr>
      <w:r>
        <w:t xml:space="preserve">Conclusion: The Indonesia Jakarta Electrician Imperative</w:t>
      </w:r>
    </w:p>
    <w:p>
      <w:pPr>
        <w:pStyle w:val="FirstParagraph"/>
      </w:pPr>
      <w:r>
        <w:t xml:space="preserve">This Marketing Plan transforms the electrician service sector in Indonesia Jakarta from reactive repairs to proactive safety partnerships. By embedding our brand into Jakarta's urban fabric through certified expertise, digital convenience, and community trust, we position [Business Name] as the undisputed leader in electrical services. Our strategy directly addresses critical gaps in the market – particularly regarding safety compliance and service speed – while capitalizing on Jakarta's explosive growth. Every tactic aligns with Indonesia Jakarta's unique challenges: traffic-efficient zone coverage for 10 million residents, cultural emphasis on community referrals, and regulatory requirements for certified electrician work. This Marketing Plan isn't merely about selling electrical services; it's about securing homes, businesses, and the future of Jakarta through professional electrician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Indonesia Jakarta</dc:title>
  <dc:creator/>
  <dc:language>en</dc:language>
  <cp:keywords/>
  <dcterms:created xsi:type="dcterms:W3CDTF">2026-07-23T20:34:34Z</dcterms:created>
  <dcterms:modified xsi:type="dcterms:W3CDTF">2026-07-23T20:34:34Z</dcterms:modified>
</cp:coreProperties>
</file>

<file path=docProps/custom.xml><?xml version="1.0" encoding="utf-8"?>
<Properties xmlns="http://schemas.openxmlformats.org/officeDocument/2006/custom-properties" xmlns:vt="http://schemas.openxmlformats.org/officeDocument/2006/docPropsVTypes"/>
</file>