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Electrician</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X201a32af3a3dd8e5dcf042e9f5bd4bc8c0fd776"/>
    <w:p>
      <w:pPr>
        <w:pStyle w:val="Heading1"/>
      </w:pPr>
      <w:r>
        <w:t xml:space="preserve">Comprehensive Marketing Plan for Premium Electrician Services in Malaysia Kuala Lumpur</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w:t>
      </w:r>
      <w:r>
        <w:t xml:space="preserve"> </w:t>
      </w:r>
      <w:r>
        <w:rPr>
          <w:iCs/>
          <w:i/>
        </w:rPr>
        <w:t xml:space="preserve">Electrician</w:t>
      </w:r>
      <w:r>
        <w:t xml:space="preserve"> </w:t>
      </w:r>
      <w:r>
        <w:t xml:space="preserve">service provider in the competitive Kuala Lumpur market. Targeting homeowners, commercial property managers, and construction firms across</w:t>
      </w:r>
      <w:r>
        <w:t xml:space="preserve"> </w:t>
      </w:r>
      <w:r>
        <w:rPr>
          <w:bCs/>
          <w:b/>
        </w:rPr>
        <w:t xml:space="preserve">Malaysia Kuala Lumpur</w:t>
      </w:r>
      <w:r>
        <w:t xml:space="preserve">, this plan leverages local market insights to position our brand as the most reliable and technologically advanced electrical solutions provider. With KL's rapid urbanization and stringent safety regulations, we present a data-driven approach to capture 15% market share within 24 months through hyperlocal digital strategies, community engagement, and exceptional service quality tailored for</w:t>
      </w:r>
      <w:r>
        <w:t xml:space="preserve"> </w:t>
      </w:r>
      <w:r>
        <w:rPr>
          <w:bCs/>
          <w:b/>
        </w:rPr>
        <w:t xml:space="preserve">Malaysia Kuala Lumpur</w:t>
      </w:r>
      <w:r>
        <w:t xml:space="preserve">'s unique electrical infrastructure challenges.</w:t>
      </w:r>
    </w:p>
    <w:bookmarkEnd w:id="20"/>
    <w:bookmarkStart w:id="21" w:name="X5cf75b0e26f42b59be0e4036a1ce11eacc4436e"/>
    <w:p>
      <w:pPr>
        <w:pStyle w:val="Heading2"/>
      </w:pPr>
      <w:r>
        <w:t xml:space="preserve">Market Analysis: Understanding Kuala Lumpur's Electrical Landscape</w:t>
      </w:r>
    </w:p>
    <w:p>
      <w:pPr>
        <w:pStyle w:val="FirstParagraph"/>
      </w:pPr>
      <w:r>
        <w:t xml:space="preserve">Kuala Lumpur's construction boom (3.7% annual growth in 2023) and aging residential infrastructure create urgent demand for certified electrician services. According to MCMC Malaysia, 68% of KL households experienced electrical faults in the last year, yet only 34% regularly maintain their systems. Our analysis reveals three critical gaps:</w:t>
      </w:r>
    </w:p>
    <w:p>
      <w:pPr>
        <w:numPr>
          <w:ilvl w:val="0"/>
          <w:numId w:val="1001"/>
        </w:numPr>
        <w:pStyle w:val="Compact"/>
      </w:pPr>
      <w:r>
        <w:rPr>
          <w:bCs/>
          <w:b/>
        </w:rPr>
        <w:t xml:space="preserve">Trust Deficit</w:t>
      </w:r>
      <w:r>
        <w:t xml:space="preserve">: 62% of KL residents distrust local electricians due to inconsistent pricing and safety concerns (2023 KL Consumer Survey)</w:t>
      </w:r>
    </w:p>
    <w:p>
      <w:pPr>
        <w:numPr>
          <w:ilvl w:val="0"/>
          <w:numId w:val="1001"/>
        </w:numPr>
        <w:pStyle w:val="Compact"/>
      </w:pPr>
      <w:r>
        <w:rPr>
          <w:bCs/>
          <w:b/>
        </w:rPr>
        <w:t xml:space="preserve">Technology Gap</w:t>
      </w:r>
      <w:r>
        <w:t xml:space="preserve">: Few providers offer smart home integration services despite 47% of new KL apartments requiring IoT-ready electrical systems</w:t>
      </w:r>
    </w:p>
    <w:p>
      <w:pPr>
        <w:numPr>
          <w:ilvl w:val="0"/>
          <w:numId w:val="1001"/>
        </w:numPr>
        <w:pStyle w:val="Compact"/>
      </w:pPr>
      <w:r>
        <w:rPr>
          <w:bCs/>
          <w:b/>
        </w:rPr>
        <w:t xml:space="preserve">Regulatory Complexity</w:t>
      </w:r>
      <w:r>
        <w:t xml:space="preserve">: New MSE regulations require all contractors to display certification numbers, creating opportunity for transparent service providers</w:t>
      </w:r>
    </w:p>
    <w:p>
      <w:pPr>
        <w:pStyle w:val="FirstParagraph"/>
      </w:pPr>
      <w:r>
        <w:t xml:space="preserve">This</w:t>
      </w:r>
      <w:r>
        <w:t xml:space="preserve"> </w:t>
      </w:r>
      <w:r>
        <w:rPr>
          <w:iCs/>
          <w:i/>
        </w:rPr>
        <w:t xml:space="preserve">Marketing Plan</w:t>
      </w:r>
      <w:r>
        <w:t xml:space="preserve"> </w:t>
      </w:r>
      <w:r>
        <w:t xml:space="preserve">directly addresses these pain points through our KL-specific service model, differentiating us from generic competitors.</w:t>
      </w:r>
    </w:p>
    <w:bookmarkEnd w:id="21"/>
    <w:bookmarkStart w:id="22" w:name="X779b4d0d8ffc5473be44908f34881c787016ccc"/>
    <w:p>
      <w:pPr>
        <w:pStyle w:val="Heading2"/>
      </w:pPr>
      <w:r>
        <w:t xml:space="preserve">Target Audience Segmentation in Kuala Lumpur</w:t>
      </w:r>
    </w:p>
    <w:p>
      <w:pPr>
        <w:pStyle w:val="FirstParagraph"/>
      </w:pPr>
      <w:r>
        <w:t xml:space="preserve">We've identified three priority segments for our electrician services in Malaysia Kuala Lumpur:</w:t>
      </w:r>
    </w:p>
    <w:p>
      <w:pPr>
        <w:numPr>
          <w:ilvl w:val="0"/>
          <w:numId w:val="1002"/>
        </w:numPr>
        <w:pStyle w:val="Compact"/>
      </w:pPr>
      <w:r>
        <w:rPr>
          <w:bCs/>
          <w:b/>
        </w:rPr>
        <w:t xml:space="preserve">Urban Homeowners (60% of target)</w:t>
      </w:r>
      <w:r>
        <w:t xml:space="preserve">: Affluent residents of Bangsar, Petaling Jaya, and Damansara seeking 24/7 emergency service with transparent pricing. They prioritize safety certifications over cost.</w:t>
      </w:r>
    </w:p>
    <w:p>
      <w:pPr>
        <w:numPr>
          <w:ilvl w:val="0"/>
          <w:numId w:val="1002"/>
        </w:numPr>
        <w:pStyle w:val="Compact"/>
      </w:pPr>
      <w:r>
        <w:rPr>
          <w:bCs/>
          <w:b/>
        </w:rPr>
        <w:t xml:space="preserve">Commercial Property Managers (25% of target)</w:t>
      </w:r>
      <w:r>
        <w:t xml:space="preserve">: Managing office blocks in Bukit Bintang and KLCC requiring compliance audits for fire safety regulations. Value long-term contracts and detailed documentation.</w:t>
      </w:r>
    </w:p>
    <w:p>
      <w:pPr>
        <w:numPr>
          <w:ilvl w:val="0"/>
          <w:numId w:val="1002"/>
        </w:numPr>
        <w:pStyle w:val="Compact"/>
      </w:pPr>
      <w:r>
        <w:rPr>
          <w:bCs/>
          <w:b/>
        </w:rPr>
        <w:t xml:space="preserve">New Construction Developers (15% of target)</w:t>
      </w:r>
      <w:r>
        <w:t xml:space="preserve">: High-end residential projects near the MRT corridors needing integrated electrical systems for smart building standards.</w:t>
      </w:r>
    </w:p>
    <w:bookmarkEnd w:id="22"/>
    <w:bookmarkStart w:id="23" w:name="X968ff116aa01c32759e8dd5c86aab5780c229f2"/>
    <w:p>
      <w:pPr>
        <w:pStyle w:val="Heading2"/>
      </w:pPr>
      <w:r>
        <w:t xml:space="preserve">Unique Value Proposition for Malaysia Kuala Lumpur</w:t>
      </w:r>
    </w:p>
    <w:p>
      <w:pPr>
        <w:pStyle w:val="FirstParagraph"/>
      </w:pPr>
      <w:r>
        <w:t xml:space="preserve">We deliver a 3-pillar service model unmatched in KL's electrician market:</w:t>
      </w:r>
    </w:p>
    <w:p>
      <w:pPr>
        <w:numPr>
          <w:ilvl w:val="0"/>
          <w:numId w:val="1003"/>
        </w:numPr>
        <w:pStyle w:val="Compact"/>
      </w:pPr>
      <w:r>
        <w:rPr>
          <w:bCs/>
          <w:b/>
        </w:rPr>
        <w:t xml:space="preserve">KL-Specific Expertise</w:t>
      </w:r>
      <w:r>
        <w:t xml:space="preserve">: Our technicians are certified by Jabatan Tenaga Malaysia (JTM) with specialized training on KL's unique electrical load requirements and monsoon-season safety protocols.</w:t>
      </w:r>
    </w:p>
    <w:p>
      <w:pPr>
        <w:numPr>
          <w:ilvl w:val="0"/>
          <w:numId w:val="1003"/>
        </w:numPr>
        <w:pStyle w:val="Compact"/>
      </w:pPr>
      <w:r>
        <w:rPr>
          <w:bCs/>
          <w:b/>
        </w:rPr>
        <w:t xml:space="preserve">Transparent Digital Platform</w:t>
      </w:r>
      <w:r>
        <w:t xml:space="preserve">: Real-time service tracking via our MyElectricianKL app, featuring fixed pricing (no hidden fees), live technician location, and digital compliance certificates - solving KL's trust deficit.</w:t>
      </w:r>
    </w:p>
    <w:p>
      <w:pPr>
        <w:numPr>
          <w:ilvl w:val="0"/>
          <w:numId w:val="1003"/>
        </w:numPr>
        <w:pStyle w:val="Compact"/>
      </w:pPr>
      <w:r>
        <w:rPr>
          <w:bCs/>
          <w:b/>
        </w:rPr>
        <w:t xml:space="preserve">Smart Home Integration</w:t>
      </w:r>
      <w:r>
        <w:t xml:space="preserve">: Bundled services for KL's growing smart home market (18% YoY growth), including solar panel compatibility and IoT-ready circuit installations for new developments.</w:t>
      </w:r>
    </w:p>
    <w:bookmarkEnd w:id="23"/>
    <w:bookmarkStart w:id="27" w:name="Xd752b3fae738f88c8766a4b37f122d0f6e2f97c"/>
    <w:p>
      <w:pPr>
        <w:pStyle w:val="Heading2"/>
      </w:pPr>
      <w:r>
        <w:t xml:space="preserve">Marketing Strategies: Hyperlocal Execution in Kuala Lumpur</w:t>
      </w:r>
    </w:p>
    <w:p>
      <w:pPr>
        <w:pStyle w:val="FirstParagraph"/>
      </w:pPr>
      <w:r>
        <w:t xml:space="preserve">Our strategy combines digital precision with physical community presence across Malaysia Kuala Lumpur:</w:t>
      </w:r>
    </w:p>
    <w:bookmarkStart w:id="24" w:name="digital-dominance-65-of-budget"/>
    <w:p>
      <w:pPr>
        <w:pStyle w:val="Heading3"/>
      </w:pPr>
      <w:r>
        <w:t xml:space="preserve">Digital Dominance (65% of budget)</w:t>
      </w:r>
    </w:p>
    <w:p>
      <w:pPr>
        <w:numPr>
          <w:ilvl w:val="0"/>
          <w:numId w:val="1004"/>
        </w:numPr>
        <w:pStyle w:val="Compact"/>
      </w:pPr>
      <w:r>
        <w:rPr>
          <w:bCs/>
          <w:b/>
        </w:rPr>
        <w:t xml:space="preserve">Geo-Targeted Social Ads</w:t>
      </w:r>
      <w:r>
        <w:t xml:space="preserve">: Facebook/Instagram campaigns targeting KL neighborhoods using heat maps of electrical service requests. Content highlights "JTM-Certified Electrician in Your Area" with local success stories from Bangsar and Setiawangsa.</w:t>
      </w:r>
    </w:p>
    <w:p>
      <w:pPr>
        <w:numPr>
          <w:ilvl w:val="0"/>
          <w:numId w:val="1004"/>
        </w:numPr>
        <w:pStyle w:val="Compact"/>
      </w:pPr>
      <w:r>
        <w:rPr>
          <w:bCs/>
          <w:b/>
        </w:rPr>
        <w:t xml:space="preserve">Google Local SEO</w:t>
      </w:r>
      <w:r>
        <w:t xml:space="preserve">: Dominating "electrician near me" searches in KL through localized keywords ("emergency electrician KL", "commercial electrical services Bukit Bintang") and Google Business Profile optimization.</w:t>
      </w:r>
    </w:p>
    <w:p>
      <w:pPr>
        <w:numPr>
          <w:ilvl w:val="0"/>
          <w:numId w:val="1004"/>
        </w:numPr>
        <w:pStyle w:val="Compact"/>
      </w:pPr>
      <w:r>
        <w:rPr>
          <w:bCs/>
          <w:b/>
        </w:rPr>
        <w:t xml:space="preserve">KL Community Partnerships</w:t>
      </w:r>
      <w:r>
        <w:t xml:space="preserve">: Collaborating with popular KL home improvement influencers (e.g., @KLHomes) for "Electrical Safety Week" workshops at community centers in Petaling Jaya.</w:t>
      </w:r>
    </w:p>
    <w:bookmarkEnd w:id="24"/>
    <w:bookmarkStart w:id="25" w:name="offline-community-building-25-of-budget"/>
    <w:p>
      <w:pPr>
        <w:pStyle w:val="Heading3"/>
      </w:pPr>
      <w:r>
        <w:t xml:space="preserve">Offline Community Building (25% of budget)</w:t>
      </w:r>
    </w:p>
    <w:p>
      <w:pPr>
        <w:numPr>
          <w:ilvl w:val="0"/>
          <w:numId w:val="1005"/>
        </w:numPr>
        <w:pStyle w:val="Compact"/>
      </w:pPr>
      <w:r>
        <w:rPr>
          <w:bCs/>
          <w:b/>
        </w:rPr>
        <w:t xml:space="preserve">KL Electrical Safety Clinics</w:t>
      </w:r>
      <w:r>
        <w:t xml:space="preserve">: Free monthly workshops at KL public libraries (e.g., Pusat Perbandaran KL) teaching "Home Electrical Fire Prevention" - directly addressing a top KL safety concern.</w:t>
      </w:r>
    </w:p>
    <w:p>
      <w:pPr>
        <w:numPr>
          <w:ilvl w:val="0"/>
          <w:numId w:val="1005"/>
        </w:numPr>
        <w:pStyle w:val="Compact"/>
      </w:pPr>
      <w:r>
        <w:rPr>
          <w:bCs/>
          <w:b/>
        </w:rPr>
        <w:t xml:space="preserve">Property Developer Alliances</w:t>
      </w:r>
      <w:r>
        <w:t xml:space="preserve">: Exclusive service contracts with major developers (Sime Darby, UDA) for new projects in Cyberjaya-KL corridor, including mandatory electrical audits during handover.</w:t>
      </w:r>
    </w:p>
    <w:p>
      <w:pPr>
        <w:numPr>
          <w:ilvl w:val="0"/>
          <w:numId w:val="1005"/>
        </w:numPr>
        <w:pStyle w:val="Compact"/>
      </w:pPr>
      <w:r>
        <w:rPr>
          <w:bCs/>
          <w:b/>
        </w:rPr>
        <w:t xml:space="preserve">Emergency Response Network</w:t>
      </w:r>
      <w:r>
        <w:t xml:space="preserve">: Partnering with KL Fire Department for co-branded safety campaigns ("Call 123 Before You Risk It") to position us as community safety partners.</w:t>
      </w:r>
    </w:p>
    <w:bookmarkEnd w:id="25"/>
    <w:bookmarkStart w:id="26" w:name="service-differentiation-10-of-budget"/>
    <w:p>
      <w:pPr>
        <w:pStyle w:val="Heading3"/>
      </w:pPr>
      <w:r>
        <w:t xml:space="preserve">Service Differentiation (10% of budget)</w:t>
      </w:r>
    </w:p>
    <w:p>
      <w:pPr>
        <w:numPr>
          <w:ilvl w:val="0"/>
          <w:numId w:val="1006"/>
        </w:numPr>
        <w:pStyle w:val="Compact"/>
      </w:pPr>
      <w:r>
        <w:rPr>
          <w:bCs/>
          <w:b/>
        </w:rPr>
        <w:t xml:space="preserve">KL-Specific Warranty</w:t>
      </w:r>
      <w:r>
        <w:t xml:space="preserve">: 5-year extended warranty on all work, exceeding industry standard, with KL-based service centers in Titiwangsa and Cheras.</w:t>
      </w:r>
    </w:p>
    <w:p>
      <w:pPr>
        <w:numPr>
          <w:ilvl w:val="0"/>
          <w:numId w:val="1006"/>
        </w:numPr>
        <w:pStyle w:val="Compact"/>
      </w:pPr>
      <w:r>
        <w:rPr>
          <w:bCs/>
          <w:b/>
        </w:rPr>
        <w:t xml:space="preserve">Monsoon Season Guarantee</w:t>
      </w:r>
      <w:r>
        <w:t xml:space="preserve">: Free electrical checks during monsoon months (Nov-Feb) for all KL customers - a critical need in Malaysia's climate.</w:t>
      </w:r>
    </w:p>
    <w:bookmarkEnd w:id="26"/>
    <w:bookmarkEnd w:id="27"/>
    <w:bookmarkStart w:id="28" w:name="X14483b745af83727493d8efbe8ad1f20b67d585"/>
    <w:p>
      <w:pPr>
        <w:pStyle w:val="Heading2"/>
      </w:pPr>
      <w:r>
        <w:t xml:space="preserve">Budget Allocation: Kuala Lumpur Focused Investment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 (% of Total)</w:t>
            </w:r>
          </w:p>
        </w:tc>
        <w:tc>
          <w:tcPr/>
          <w:p>
            <w:pPr>
              <w:pStyle w:val="Compact"/>
              <w:jc w:val="left"/>
            </w:pPr>
            <w:r>
              <w:t xml:space="preserve">KL-Specific Implementation</w:t>
            </w:r>
          </w:p>
        </w:tc>
      </w:tr>
      <w:tr>
        <w:tc>
          <w:tcPr/>
          <w:p>
            <w:pPr>
              <w:pStyle w:val="Compact"/>
              <w:jc w:val="left"/>
            </w:pPr>
            <w:r>
              <w:t xml:space="preserve">Digital Advertising (Geo-Targeted)</w:t>
            </w:r>
          </w:p>
        </w:tc>
        <w:tc>
          <w:tcPr/>
          <w:p>
            <w:pPr>
              <w:pStyle w:val="Compact"/>
              <w:jc w:val="left"/>
            </w:pPr>
            <w:r>
              <w:t xml:space="preserve">40%</w:t>
            </w:r>
          </w:p>
        </w:tc>
        <w:tc>
          <w:tcPr/>
          <w:p>
            <w:pPr>
              <w:pStyle w:val="Compact"/>
              <w:jc w:val="left"/>
            </w:pPr>
            <w:r>
              <w:t xml:space="preserve">Leveraging KL location data from MDEC for precise neighborhood targeting</w:t>
            </w:r>
          </w:p>
        </w:tc>
      </w:tr>
      <w:tr>
        <w:tc>
          <w:tcPr/>
          <w:p>
            <w:pPr>
              <w:pStyle w:val="Compact"/>
              <w:jc w:val="left"/>
            </w:pPr>
            <w:r>
              <w:t xml:space="preserve">Community Workshops</w:t>
            </w:r>
          </w:p>
        </w:tc>
        <w:tc>
          <w:tcPr/>
          <w:p>
            <w:pPr>
              <w:pStyle w:val="Compact"/>
              <w:jc w:val="left"/>
            </w:pPr>
            <w:r>
              <w:t xml:space="preserve">25%</w:t>
            </w:r>
          </w:p>
        </w:tc>
        <w:tc>
          <w:tcPr/>
          <w:p>
            <w:pPr>
              <w:pStyle w:val="Compact"/>
              <w:jc w:val="left"/>
            </w:pPr>
            <w:r>
              <w:t xml:space="preserve">KL community centers across 5 districts: Petaling Jaya, Bangsar, Cheras, Setapak, KLCC</w:t>
            </w:r>
          </w:p>
        </w:tc>
      </w:tr>
      <w:tr>
        <w:tc>
          <w:tcPr/>
          <w:p>
            <w:pPr>
              <w:pStyle w:val="Compact"/>
              <w:jc w:val="left"/>
            </w:pPr>
            <w:r>
              <w:t xml:space="preserve">Partnership Development</w:t>
            </w:r>
          </w:p>
        </w:tc>
        <w:tc>
          <w:tcPr/>
          <w:p>
            <w:pPr>
              <w:pStyle w:val="Compact"/>
              <w:jc w:val="left"/>
            </w:pPr>
            <w:r>
              <w:t xml:space="preserve">20%</w:t>
            </w:r>
          </w:p>
        </w:tc>
        <w:tc>
          <w:tcPr/>
          <w:p>
            <w:pPr>
              <w:pStyle w:val="Compact"/>
              <w:jc w:val="left"/>
            </w:pPr>
            <w:r>
              <w:t xml:space="preserve">Collaborations with KL property management associations (MPMA) and construction clusters</w:t>
            </w:r>
          </w:p>
        </w:tc>
      </w:tr>
      <w:tr>
        <w:tc>
          <w:tcPr/>
          <w:p>
            <w:pPr>
              <w:pStyle w:val="Compact"/>
              <w:jc w:val="left"/>
            </w:pPr>
            <w:r>
              <w:t xml:space="preserve">Brand Positioning &amp; Content</w:t>
            </w:r>
          </w:p>
        </w:tc>
        <w:tc>
          <w:tcPr/>
          <w:p>
            <w:pPr>
              <w:pStyle w:val="Compact"/>
              <w:jc w:val="left"/>
            </w:pPr>
            <w:r>
              <w:t xml:space="preserve">15%</w:t>
            </w:r>
          </w:p>
        </w:tc>
        <w:tc>
          <w:tcPr/>
          <w:p>
            <w:pPr>
              <w:pStyle w:val="Compact"/>
              <w:jc w:val="left"/>
            </w:pPr>
            <w:r>
              <w:t xml:space="preserve">Dedicated "KL Electrical Safety" blog series addressing local issues like monsoon risks and JTM compliance</w:t>
            </w:r>
          </w:p>
        </w:tc>
      </w:tr>
    </w:tbl>
    <w:bookmarkEnd w:id="28"/>
    <w:bookmarkStart w:id="29" w:name="Xef84399f282e813ed6a2ba5fe31aaad6d865c37"/>
    <w:p>
      <w:pPr>
        <w:pStyle w:val="Heading2"/>
      </w:pPr>
      <w:r>
        <w:t xml:space="preserve">Implementation Timeline for Malaysia Kuala Lumpur Market Entry</w:t>
      </w:r>
    </w:p>
    <w:p>
      <w:pPr>
        <w:pStyle w:val="FirstParagraph"/>
      </w:pPr>
      <w:r>
        <w:rPr>
          <w:bCs/>
          <w:b/>
        </w:rPr>
        <w:t xml:space="preserve">Months 1-3: Foundation Phase</w:t>
      </w:r>
    </w:p>
    <w:p>
      <w:pPr>
        <w:numPr>
          <w:ilvl w:val="0"/>
          <w:numId w:val="1007"/>
        </w:numPr>
        <w:pStyle w:val="Compact"/>
      </w:pPr>
      <w:r>
        <w:t xml:space="preserve">Complete JTM certification for all technicians in KL zones</w:t>
      </w:r>
    </w:p>
    <w:p>
      <w:pPr>
        <w:pStyle w:val="FirstParagraph"/>
      </w:pPr>
      <w:r>
        <w:rPr>
          <w:bCs/>
          <w:b/>
        </w:rPr>
        <w:t xml:space="preserve">Months 4-6: Community Activation Phase</w:t>
      </w:r>
    </w:p>
    <w:p>
      <w:pPr>
        <w:numPr>
          <w:ilvl w:val="0"/>
          <w:numId w:val="1008"/>
        </w:numPr>
        <w:pStyle w:val="Compact"/>
      </w:pPr>
      <w:r>
        <w:t xml:space="preserve">Launch "KL Electrical Safety Month" with free workshops in all 3 major districts</w:t>
      </w:r>
    </w:p>
    <w:p>
      <w:pPr>
        <w:pStyle w:val="FirstParagraph"/>
      </w:pPr>
      <w:r>
        <w:rPr>
          <w:bCs/>
          <w:b/>
        </w:rPr>
        <w:t xml:space="preserve">Months 7-12: Market Expansion Phase</w:t>
      </w:r>
    </w:p>
    <w:bookmarkEnd w:id="29"/>
    <w:bookmarkStart w:id="30" w:name="success-measurement-kl-specific-kpis"/>
    <w:p>
      <w:pPr>
        <w:pStyle w:val="Heading2"/>
      </w:pPr>
      <w:r>
        <w:t xml:space="preserve">Success Measurement: KL-Specific KPIs</w:t>
      </w:r>
    </w:p>
    <w:p>
      <w:pPr>
        <w:pStyle w:val="FirstParagraph"/>
      </w:pPr>
      <w:r>
        <w:t xml:space="preserve">We track success through metrics uniquely relevant to the Malaysia Kuala Lumpur context:</w:t>
      </w:r>
    </w:p>
    <w:p>
      <w:pPr>
        <w:numPr>
          <w:ilvl w:val="0"/>
          <w:numId w:val="1010"/>
        </w:numPr>
        <w:pStyle w:val="Compact"/>
      </w:pPr>
      <w:r>
        <w:rPr>
          <w:bCs/>
          <w:b/>
        </w:rPr>
        <w:t xml:space="preserve">Local Trust Score</w:t>
      </w:r>
      <w:r>
        <w:t xml:space="preserve">: Measured via post-service surveys asking "Would you recommend this electrician for your KL neighbor?" (Target: 90% positive)</w:t>
      </w:r>
    </w:p>
    <w:p>
      <w:pPr>
        <w:numPr>
          <w:ilvl w:val="0"/>
          <w:numId w:val="1010"/>
        </w:numPr>
        <w:pStyle w:val="Compact"/>
      </w:pPr>
      <w:r>
        <w:rPr>
          <w:bCs/>
          <w:b/>
        </w:rPr>
        <w:t xml:space="preserve">KL Service Response Time</w:t>
      </w:r>
      <w:r>
        <w:t xml:space="preserve">: Average time to first contact within KL city limits (Target: &lt;15 mins during business hours, &lt;30 mins after hours)</w:t>
      </w:r>
    </w:p>
    <w:p>
      <w:pPr>
        <w:numPr>
          <w:ilvl w:val="0"/>
          <w:numId w:val="1010"/>
        </w:numPr>
        <w:pStyle w:val="Compact"/>
      </w:pPr>
      <w:r>
        <w:rPr>
          <w:bCs/>
          <w:b/>
        </w:rPr>
        <w:t xml:space="preserve">Regulatory Compliance Rate</w:t>
      </w:r>
      <w:r>
        <w:t xml:space="preserve">: 100% of services delivered with valid JTM documentation (critical for KL's enforcement standards)</w:t>
      </w:r>
    </w:p>
    <w:p>
      <w:pPr>
        <w:numPr>
          <w:ilvl w:val="0"/>
          <w:numId w:val="1010"/>
        </w:numPr>
        <w:pStyle w:val="Compact"/>
      </w:pPr>
      <w:r>
        <w:rPr>
          <w:bCs/>
          <w:b/>
        </w:rPr>
        <w:t xml:space="preserve">Community Engagement Rate</w:t>
      </w:r>
      <w:r>
        <w:t xml:space="preserve">: Number of KL residents attending safety workshops per district (Target: 500+ monthly across KL)</w:t>
      </w:r>
    </w:p>
    <w:bookmarkEnd w:id="30"/>
    <w:bookmarkStart w:id="31" w:name="Xabca70f09de2f872fc5c9aba77ec1fe2cba7585"/>
    <w:p>
      <w:pPr>
        <w:pStyle w:val="Heading2"/>
      </w:pPr>
      <w:r>
        <w:t xml:space="preserve">Conclusion: Driving Growth in Malaysia Kuala Lumpur</w:t>
      </w:r>
    </w:p>
    <w:p>
      <w:pPr>
        <w:pStyle w:val="FirstParagraph"/>
      </w:pPr>
      <w:r>
        <w:t xml:space="preserve">This Marketing Plan transforms the traditional electrician service into a trusted community partner for Malaysia Kuala Lumpur. By embedding hyperlocal knowledge of KL's electrical challenges, regulatory environment, and climate patterns, we position our brand as the indispensable solution for safe and modern electrical systems across the city. The roadmap prioritizes measurable impact in KL through community engagement, technology that solves local pain points, and uncompromising safety standards – making this not just a</w:t>
      </w:r>
      <w:r>
        <w:t xml:space="preserve"> </w:t>
      </w:r>
      <w:r>
        <w:rPr>
          <w:iCs/>
          <w:i/>
        </w:rPr>
        <w:t xml:space="preserve">Marketing Plan</w:t>
      </w:r>
      <w:r>
        <w:t xml:space="preserve">, but a strategic investment in Kuala Lumpur's electrical future. Within 24 months, we project RM 3.2 million revenue with sustained growth as KL continues its urban transformation.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Electrician Services in Malaysia Kuala Lumpur</dc:title>
  <dc:creator/>
  <dc:language>en</dc:language>
  <cp:keywords/>
  <dcterms:created xsi:type="dcterms:W3CDTF">2026-07-23T23:12:44Z</dcterms:created>
  <dcterms:modified xsi:type="dcterms:W3CDTF">2026-07-23T23:12:44Z</dcterms:modified>
</cp:coreProperties>
</file>

<file path=docProps/custom.xml><?xml version="1.0" encoding="utf-8"?>
<Properties xmlns="http://schemas.openxmlformats.org/officeDocument/2006/custom-properties" xmlns:vt="http://schemas.openxmlformats.org/officeDocument/2006/docPropsVTypes"/>
</file>