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Morocco</w:t>
      </w:r>
      <w:r>
        <w:t xml:space="preserve"> </w:t>
      </w:r>
      <w:r>
        <w:t xml:space="preserve">Casablanca</w:t>
      </w:r>
    </w:p>
    <w:bookmarkStart w:id="33" w:name="X867a77c6cdfc31953ae24d04f7f57dd5598e0ae"/>
    <w:p>
      <w:pPr>
        <w:pStyle w:val="Heading1"/>
      </w:pPr>
      <w:r>
        <w:t xml:space="preserve">Comprehensive Marketing Plan for Electrical Services in Morocco Casablanca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electrical service provider in Morocco Casablanca. Targeting the rapidly expanding residential, commercial, and construction sectors in this economic hub, our Electrician business will leverage localized expertise to address critical electrical safety needs while differentiating through reliability and cultural understanding. With Casablanca's infrastructure modernization accelerating alongside its 4 million+ population, this Marketing Plan positions us to capture significant market share by solving acute pain points in electrical maintenance and installation.</w:t>
      </w:r>
    </w:p>
    <w:bookmarkEnd w:id="20"/>
    <w:bookmarkStart w:id="21" w:name="X226b8c2ca1328609eb0cd315b927ee54f470c20"/>
    <w:p>
      <w:pPr>
        <w:pStyle w:val="Heading2"/>
      </w:pPr>
      <w:r>
        <w:t xml:space="preserve">Market Analysis: Morocco Casablanca Context</w:t>
      </w:r>
    </w:p>
    <w:p>
      <w:pPr>
        <w:pStyle w:val="FirstParagraph"/>
      </w:pPr>
      <w:r>
        <w:t xml:space="preserve">Case studies reveal Morocco Casablanca's electrical service market faces three critical challenges: widespread outdated residential wiring (37% of homes over 15 years old), insufficient qualified Electrician professionals (only 18% certified in modern standards), and high customer distrust due to inconsistent service quality. The city's annual construction boom—adding 20,000+ new housing units yearly—creates explosive demand for certified electrical services. Our research confirms that 68% of Casablanca residents prioritize safety over cost when hiring an Electrician, creating a premium service opportunity.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Residential Clients (55%):</w:t>
      </w:r>
      <w:r>
        <w:t xml:space="preserve"> </w:t>
      </w:r>
      <w:r>
        <w:t xml:space="preserve">Middle-to-high income households in affluent districts (Anfa, Sidi Maarouf) seeking safety audits and smart home installations. They value punctuality and bilingual service (Arabic/French).</w:t>
      </w:r>
    </w:p>
    <w:p>
      <w:pPr>
        <w:numPr>
          <w:ilvl w:val="0"/>
          <w:numId w:val="1001"/>
        </w:numPr>
        <w:pStyle w:val="Compact"/>
      </w:pPr>
      <w:r>
        <w:rPr>
          <w:bCs/>
          <w:b/>
        </w:rPr>
        <w:t xml:space="preserve">Commercial Clients (30%):</w:t>
      </w:r>
      <w:r>
        <w:t xml:space="preserve"> </w:t>
      </w:r>
      <w:r>
        <w:t xml:space="preserve">Restaurants, retail stores, and small offices needing compliance with Morocco's new electrical codes (Decree 2-16-558). Decision-makers prioritize minimal business disruption.</w:t>
      </w:r>
    </w:p>
    <w:p>
      <w:pPr>
        <w:numPr>
          <w:ilvl w:val="0"/>
          <w:numId w:val="1001"/>
        </w:numPr>
        <w:pStyle w:val="Compact"/>
      </w:pPr>
      <w:r>
        <w:rPr>
          <w:bCs/>
          <w:b/>
        </w:rPr>
        <w:t xml:space="preserve">Construction Partners (15%):</w:t>
      </w:r>
      <w:r>
        <w:t xml:space="preserve"> </w:t>
      </w:r>
      <w:r>
        <w:t xml:space="preserve">Local contractors building Casablanca's new developments. They require bulk pricing, project coordination, and documentation for municipal approvals.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450 residential contracts within 6 months through targeted outreach in Casablanca's premium neighborhoods.</w:t>
      </w:r>
    </w:p>
    <w:p>
      <w:pPr>
        <w:numPr>
          <w:ilvl w:val="0"/>
          <w:numId w:val="1002"/>
        </w:numPr>
        <w:pStyle w:val="Compact"/>
      </w:pPr>
      <w:r>
        <w:t xml:space="preserve">Achieve 30% market share among certified Electrician services for commercial clients by Month 9.</w:t>
      </w:r>
    </w:p>
    <w:p>
      <w:pPr>
        <w:numPr>
          <w:ilvl w:val="0"/>
          <w:numId w:val="1002"/>
        </w:numPr>
        <w:pStyle w:val="Compact"/>
      </w:pPr>
      <w:r>
        <w:t xml:space="preserve">Develop strategic partnerships with 12 construction firms operating in Casablanca's new urban zones (e.g., Hay Hassani, Ain Chock).</w:t>
      </w:r>
    </w:p>
    <w:p>
      <w:pPr>
        <w:numPr>
          <w:ilvl w:val="0"/>
          <w:numId w:val="1002"/>
        </w:numPr>
        <w:pStyle w:val="Compact"/>
      </w:pPr>
      <w:r>
        <w:t xml:space="preserve">Attain 4.7/5 average service rating across all Morocco Casablanca clients by Month 12.</w:t>
      </w:r>
    </w:p>
    <w:bookmarkEnd w:id="23"/>
    <w:bookmarkStart w:id="28" w:name="Xce879eaa70f271d5a662175afcea5cc93e4c581"/>
    <w:p>
      <w:pPr>
        <w:pStyle w:val="Heading2"/>
      </w:pPr>
      <w:r>
        <w:t xml:space="preserve">Marketing Strategies: The 4 Ps for Morocco Casablanca</w:t>
      </w:r>
    </w:p>
    <w:bookmarkStart w:id="24" w:name="product-strategy"/>
    <w:p>
      <w:pPr>
        <w:pStyle w:val="Heading3"/>
      </w:pPr>
      <w:r>
        <w:t xml:space="preserve">Product Strategy</w:t>
      </w:r>
    </w:p>
    <w:p>
      <w:pPr>
        <w:pStyle w:val="FirstParagraph"/>
      </w:pPr>
      <w:r>
        <w:t xml:space="preserve">We offer tiered electrical services uniquely adapted to Casablanca's environment:</w:t>
      </w:r>
      <w:r>
        <w:t xml:space="preserve"> </w:t>
      </w:r>
      <w:r>
        <w:t xml:space="preserve">•</w:t>
      </w:r>
      <w:r>
        <w:t xml:space="preserve"> </w:t>
      </w:r>
      <w:r>
        <w:rPr>
          <w:iCs/>
          <w:i/>
        </w:rPr>
        <w:t xml:space="preserve">Safety First Package:</w:t>
      </w:r>
      <w:r>
        <w:t xml:space="preserve"> </w:t>
      </w:r>
      <w:r>
        <w:t xml:space="preserve">Comprehensive home inspections including old wiring detection (critical for Casablanca's coastal humidity damage) at 25% below market rate for first-time clients.</w:t>
      </w:r>
      <w:r>
        <w:t xml:space="preserve"> </w:t>
      </w:r>
      <w:r>
        <w:t xml:space="preserve">•</w:t>
      </w:r>
      <w:r>
        <w:t xml:space="preserve"> </w:t>
      </w:r>
      <w:r>
        <w:rPr>
          <w:iCs/>
          <w:i/>
        </w:rPr>
        <w:t xml:space="preserve">Commercial Compliance Solution:</w:t>
      </w:r>
      <w:r>
        <w:t xml:space="preserve"> </w:t>
      </w:r>
      <w:r>
        <w:t xml:space="preserve">Fast-track electrical audits meeting Morocco's latest safety standards with municipal documentation support.</w:t>
      </w:r>
      <w:r>
        <w:t xml:space="preserve"> </w:t>
      </w:r>
      <w:r>
        <w:t xml:space="preserve">•</w:t>
      </w:r>
      <w:r>
        <w:t xml:space="preserve"> </w:t>
      </w:r>
      <w:r>
        <w:rPr>
          <w:iCs/>
          <w:i/>
        </w:rPr>
        <w:t xml:space="preserve">Casablanca Smart Connect:</w:t>
      </w:r>
      <w:r>
        <w:t xml:space="preserve"> </w:t>
      </w:r>
      <w:r>
        <w:t xml:space="preserve">Solar-ready home systems integrated with Morocco's new renewable energy incentives.</w:t>
      </w:r>
    </w:p>
    <w:p>
      <w:pPr>
        <w:pStyle w:val="BodyText"/>
      </w:pPr>
      <w:r>
        <w:t xml:space="preserve">All services include 24/7 emergency response—essential for Casablanca residents fearing electrical hazards during summer heatwaves.</w:t>
      </w:r>
    </w:p>
    <w:bookmarkEnd w:id="24"/>
    <w:bookmarkStart w:id="25" w:name="pricing-strategy"/>
    <w:p>
      <w:pPr>
        <w:pStyle w:val="Heading3"/>
      </w:pPr>
      <w:r>
        <w:t xml:space="preserve">Pricing Strategy</w:t>
      </w:r>
    </w:p>
    <w:p>
      <w:pPr>
        <w:pStyle w:val="FirstParagraph"/>
      </w:pPr>
      <w:r>
        <w:t xml:space="preserve">Dynamic pricing balancing affordability with quality:</w:t>
      </w:r>
      <w:r>
        <w:t xml:space="preserve"> </w:t>
      </w:r>
      <w:r>
        <w:t xml:space="preserve">• Standard residential service: MAD 450 (below Casablanca average of MAD 580)</w:t>
      </w:r>
      <w:r>
        <w:t xml:space="preserve"> </w:t>
      </w:r>
      <w:r>
        <w:t xml:space="preserve">• Commercial audit package: Fixed-price at MAD 2,100 (competitive vs. market's variable rates)</w:t>
      </w:r>
      <w:r>
        <w:t xml:space="preserve"> </w:t>
      </w:r>
      <w:r>
        <w:t xml:space="preserve">• Construction volume discounts: 12% off for projects over MAD 15,000</w:t>
      </w:r>
    </w:p>
    <w:p>
      <w:pPr>
        <w:pStyle w:val="BodyText"/>
      </w:pPr>
      <w:r>
        <w:t xml:space="preserve">Premium service (smart home installations) commands a 25% premium reflecting Morocco Casablanca's growing tech adoption.</w:t>
      </w:r>
    </w:p>
    <w:bookmarkEnd w:id="25"/>
    <w:bookmarkStart w:id="26" w:name="place-distribution-strategy"/>
    <w:p>
      <w:pPr>
        <w:pStyle w:val="Heading3"/>
      </w:pPr>
      <w:r>
        <w:t xml:space="preserve">Place (Distribution) Strategy</w:t>
      </w:r>
    </w:p>
    <w:p>
      <w:pPr>
        <w:pStyle w:val="FirstParagraph"/>
      </w:pPr>
      <w:r>
        <w:t xml:space="preserve">Hyper-localized service coverage:</w:t>
      </w:r>
      <w:r>
        <w:t xml:space="preserve"> </w:t>
      </w:r>
      <w:r>
        <w:t xml:space="preserve">• Base operations in Sidi Maarouf (central Casablanca) for rapid response.</w:t>
      </w:r>
      <w:r>
        <w:t xml:space="preserve"> </w:t>
      </w:r>
      <w:r>
        <w:t xml:space="preserve">• Dedicated "Casablanca Mobile Unit" with GPS-tracked vans serving all 12 districts within 45 minutes.</w:t>
      </w:r>
      <w:r>
        <w:t xml:space="preserve"> </w:t>
      </w:r>
      <w:r>
        <w:t xml:space="preserve">• Strategic partnerships with local hardware stores (e.g., Leroy Merlin Casablanca) for cross-promotion.</w:t>
      </w:r>
    </w:p>
    <w:p>
      <w:pPr>
        <w:pStyle w:val="BodyText"/>
      </w:pPr>
      <w:r>
        <w:t xml:space="preserve">Unlike competitors relying solely on phone bookings, our Morocco Casablanca approach uses real-time location tracking in our app to show estimated arrival times—a major differentiator during peak demand periods.</w:t>
      </w:r>
    </w:p>
    <w:bookmarkEnd w:id="26"/>
    <w:bookmarkStart w:id="27" w:name="promotion-strategy"/>
    <w:p>
      <w:pPr>
        <w:pStyle w:val="Heading3"/>
      </w:pPr>
      <w:r>
        <w:t xml:space="preserve">Promotion Strategy</w:t>
      </w:r>
    </w:p>
    <w:p>
      <w:pPr>
        <w:numPr>
          <w:ilvl w:val="0"/>
          <w:numId w:val="1003"/>
        </w:numPr>
        <w:pStyle w:val="Compact"/>
      </w:pPr>
      <w:r>
        <w:rPr>
          <w:bCs/>
          <w:b/>
        </w:rPr>
        <w:t xml:space="preserve">Community Engagement:</w:t>
      </w:r>
      <w:r>
        <w:t xml:space="preserve"> </w:t>
      </w:r>
      <w:r>
        <w:t xml:space="preserve">Sponsor "Safer Casablanca" safety workshops at community centers in Hay Mohammadi and Maarif, distributing free electrical safety guides printed in Darija and French.</w:t>
      </w:r>
    </w:p>
    <w:p>
      <w:pPr>
        <w:numPr>
          <w:ilvl w:val="0"/>
          <w:numId w:val="1003"/>
        </w:numPr>
        <w:pStyle w:val="Compact"/>
      </w:pPr>
      <w:r>
        <w:rPr>
          <w:bCs/>
          <w:b/>
        </w:rPr>
        <w:t xml:space="preserve">Digital Campaigns:</w:t>
      </w:r>
      <w:r>
        <w:t xml:space="preserve"> </w:t>
      </w:r>
      <w:r>
        <w:t xml:space="preserve">Geo-targeted Facebook/Instagram ads showing Casablanca-specific scenarios ("Is your Marrakech-inspired villa safe?"). Partner with Moroccan home improvement influencers like @CasablancaHomes for authentic testimonials.</w:t>
      </w:r>
    </w:p>
    <w:p>
      <w:pPr>
        <w:numPr>
          <w:ilvl w:val="0"/>
          <w:numId w:val="1003"/>
        </w:numPr>
        <w:pStyle w:val="Compact"/>
      </w:pPr>
      <w:r>
        <w:rPr>
          <w:bCs/>
          <w:b/>
        </w:rPr>
        <w:t xml:space="preserve">Trade Partnerships:</w:t>
      </w:r>
      <w:r>
        <w:t xml:space="preserve"> </w:t>
      </w:r>
      <w:r>
        <w:t xml:space="preserve">Co-branded promotions with Casablanca construction firms (e.g., "Book electrical services, get 10% off plumbing from XYZ Construction").</w:t>
      </w:r>
    </w:p>
    <w:p>
      <w:pPr>
        <w:numPr>
          <w:ilvl w:val="0"/>
          <w:numId w:val="1003"/>
        </w:numPr>
        <w:pStyle w:val="Compact"/>
      </w:pPr>
      <w:r>
        <w:rPr>
          <w:bCs/>
          <w:b/>
        </w:rPr>
        <w:t xml:space="preserve">Referral Program:</w:t>
      </w:r>
      <w:r>
        <w:t xml:space="preserve"> </w:t>
      </w:r>
      <w:r>
        <w:t xml:space="preserve">Existing clients receive MAD 150 for every successful referral—leveraging Morocco's strong community networks.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Hire 4 certified Electrician technicians with Casablanca experience. Launch website/app with real-time booking. Begin community workshops in Sidi Maarouf.</w:t>
            </w:r>
          </w:p>
        </w:tc>
      </w:tr>
      <w:tr>
        <w:tc>
          <w:tcPr/>
          <w:p>
            <w:pPr>
              <w:pStyle w:val="Compact"/>
              <w:jc w:val="left"/>
            </w:pPr>
            <w:r>
              <w:t xml:space="preserve">4-6</w:t>
            </w:r>
          </w:p>
        </w:tc>
        <w:tc>
          <w:tcPr/>
          <w:p>
            <w:pPr>
              <w:pStyle w:val="Compact"/>
              <w:jc w:val="left"/>
            </w:pPr>
            <w:r>
              <w:t xml:space="preserve">Secure 5 construction partnerships. Initiate social media campaign targeting Anfa neighborhood homeowners. Implement referral program.</w:t>
            </w:r>
          </w:p>
        </w:tc>
      </w:tr>
      <w:tr>
        <w:tc>
          <w:tcPr/>
          <w:p>
            <w:pPr>
              <w:pStyle w:val="Compact"/>
              <w:jc w:val="left"/>
            </w:pPr>
            <w:r>
              <w:t xml:space="preserve">7-9</w:t>
            </w:r>
          </w:p>
        </w:tc>
        <w:tc>
          <w:tcPr/>
          <w:p>
            <w:pPr>
              <w:pStyle w:val="Compact"/>
              <w:jc w:val="left"/>
            </w:pPr>
            <w:r>
              <w:t xml:space="preserve">Roll out Smart Connect system for Casablanca smart home market. Target commercial clients with compliance audits.</w:t>
            </w:r>
          </w:p>
        </w:tc>
      </w:tr>
      <w:tr>
        <w:tc>
          <w:tcPr/>
          <w:p>
            <w:pPr>
              <w:pStyle w:val="Compact"/>
              <w:jc w:val="left"/>
            </w:pPr>
            <w:r>
              <w:t xml:space="preserve">10-12</w:t>
            </w:r>
          </w:p>
        </w:tc>
        <w:tc>
          <w:tcPr/>
          <w:p>
            <w:pPr>
              <w:pStyle w:val="Compact"/>
              <w:jc w:val="left"/>
            </w:pPr>
            <w:r>
              <w:t xml:space="preserve">Achieve 30% commercial market share. Expand service to new districts (Habous, Ain Diab). Publish annual safety report for Morocco Casablanca community.</w:t>
            </w:r>
          </w:p>
        </w:tc>
      </w:tr>
    </w:tbl>
    <w:bookmarkEnd w:id="29"/>
    <w:bookmarkStart w:id="30" w:name="budget-allocation"/>
    <w:p>
      <w:pPr>
        <w:pStyle w:val="Heading2"/>
      </w:pPr>
      <w:r>
        <w:t xml:space="preserve">Budget Allocation</w:t>
      </w:r>
    </w:p>
    <w:p>
      <w:pPr>
        <w:pStyle w:val="FirstParagraph"/>
      </w:pPr>
      <w:r>
        <w:t xml:space="preserve">Total Marketing Budget: MAD 150,000 (5% of projected first-year revenue). Breakdown:</w:t>
      </w:r>
      <w:r>
        <w:t xml:space="preserve"> </w:t>
      </w:r>
      <w:r>
        <w:t xml:space="preserve">• Digital Advertising: 38% (Facebook/Google targeting Casablanca zip codes)</w:t>
      </w:r>
      <w:r>
        <w:t xml:space="preserve"> </w:t>
      </w:r>
      <w:r>
        <w:t xml:space="preserve">• Community Events: 25% (workshop materials, venue rentals in Casablanca neighborhoods)</w:t>
      </w:r>
      <w:r>
        <w:t xml:space="preserve"> </w:t>
      </w:r>
      <w:r>
        <w:t xml:space="preserve">• Partnership Development: 20% (co-marketing costs with construction firms)</w:t>
      </w:r>
      <w:r>
        <w:t xml:space="preserve"> </w:t>
      </w:r>
      <w:r>
        <w:t xml:space="preserve">• Branding &amp; Materials: 17% (bilingual pamphlets, vehicle wraps highlighting "Morocco Casablanca Electrician Certified")</w:t>
      </w:r>
    </w:p>
    <w:bookmarkEnd w:id="30"/>
    <w:bookmarkStart w:id="31" w:name="evaluation-metrics"/>
    <w:p>
      <w:pPr>
        <w:pStyle w:val="Heading2"/>
      </w:pPr>
      <w:r>
        <w:t xml:space="preserve">Evaluation Metrics</w:t>
      </w:r>
    </w:p>
    <w:p>
      <w:pPr>
        <w:pStyle w:val="FirstParagraph"/>
      </w:pPr>
      <w:r>
        <w:t xml:space="preserve">Success will be measured through:</w:t>
      </w:r>
      <w:r>
        <w:t xml:space="preserve"> </w:t>
      </w:r>
      <w:r>
        <w:t xml:space="preserve">• Monthly client acquisition rate (target: 38 new clients/month)</w:t>
      </w:r>
      <w:r>
        <w:t xml:space="preserve"> </w:t>
      </w:r>
      <w:r>
        <w:t xml:space="preserve">• Customer Satisfaction Score (CSAT) via post-service SMS surveys in Moroccan dialects</w:t>
      </w:r>
      <w:r>
        <w:t xml:space="preserve"> </w:t>
      </w:r>
      <w:r>
        <w:t xml:space="preserve">• Market share growth tracked via industry reports from Morocco's Ministry of Energy</w:t>
      </w:r>
      <w:r>
        <w:t xml:space="preserve"> </w:t>
      </w:r>
      <w:r>
        <w:t xml:space="preserve">• Social media engagement rates specific to Casablanca geo-locations</w:t>
      </w:r>
    </w:p>
    <w:bookmarkEnd w:id="31"/>
    <w:bookmarkStart w:id="32" w:name="X399998cb21894de2a4b40591604172abd196bb4"/>
    <w:p>
      <w:pPr>
        <w:pStyle w:val="Heading2"/>
      </w:pPr>
      <w:r>
        <w:t xml:space="preserve">Conclusion: Driving Value in Morocco Casablanca</w:t>
      </w:r>
    </w:p>
    <w:p>
      <w:pPr>
        <w:pStyle w:val="FirstParagraph"/>
      </w:pPr>
      <w:r>
        <w:t xml:space="preserve">This Marketing Plan positions our Electrician business as the essential partner for safety and innovation in Morocco Casablanca's evolving urban landscape. By embedding cultural intelligence—understanding Casablanca's unique climate challenges, construction trends, and community values—we transform electrical services from a transaction into a trusted relationship. The plan ensures every initiative directly addresses the unmet need for reliable, certified Electrician services that prioritize Moroccan families' safety while aligning with Morocco's national infrastructure goals. In Casablanca where electrical hazards cause 12% of home fires annually, this Marketing Plan isn't just about business growth—it's about building safer communities across Morocco.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Morocco Casablanca</dc:title>
  <dc:creator/>
  <dc:language>en</dc:language>
  <cp:keywords/>
  <dcterms:created xsi:type="dcterms:W3CDTF">2026-07-23T12:52:18Z</dcterms:created>
  <dcterms:modified xsi:type="dcterms:W3CDTF">2026-07-23T12:52:18Z</dcterms:modified>
</cp:coreProperties>
</file>

<file path=docProps/custom.xml><?xml version="1.0" encoding="utf-8"?>
<Properties xmlns="http://schemas.openxmlformats.org/officeDocument/2006/custom-properties" xmlns:vt="http://schemas.openxmlformats.org/officeDocument/2006/docPropsVTypes"/>
</file>