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29" w:name="X55a521dcf790aed31f2831cb49a44c0e5dd54c9"/>
    <w:p>
      <w:pPr>
        <w:pStyle w:val="Heading1"/>
      </w:pPr>
      <w:r>
        <w:t xml:space="preserve">Comprehensive Marketing Plan for Electrician Services in Netherlands Amsterdam</w:t>
      </w:r>
    </w:p>
    <w:bookmarkStart w:id="20" w:name="executive-summary"/>
    <w:p>
      <w:pPr>
        <w:pStyle w:val="Heading2"/>
      </w:pPr>
      <w:r>
        <w:t xml:space="preserve">Executive Summary</w:t>
      </w:r>
    </w:p>
    <w:p>
      <w:pPr>
        <w:pStyle w:val="FirstParagraph"/>
      </w:pPr>
      <w:r>
        <w:t xml:space="preserve">This Marketing Plan outlines a strategic approach to establish and grow a premier electrician service provider in Amsterdam, Netherlands. Recognizing the critical demand for reliable electrical solutions in one of Europe's most dynamic urban centers, this plan targets homeowners, property managers, and commercial clients across Amsterdam's diverse neighborhoods. With the Netherlands' stringent electrical safety regulations and Amsterdam's unique historical building stock requiring specialized expertise, our Electrician services position themselves as the go-to solution for safe, efficient, and innovative electrical solutions. We project a 40% market share penetration in the residential sector within three years through localized digital strategies and community engagement.</w:t>
      </w:r>
    </w:p>
    <w:bookmarkEnd w:id="20"/>
    <w:bookmarkStart w:id="21" w:name="market-analysis-amsterdam-context"/>
    <w:p>
      <w:pPr>
        <w:pStyle w:val="Heading2"/>
      </w:pPr>
      <w:r>
        <w:t xml:space="preserve">Market Analysis: Amsterdam Context</w:t>
      </w:r>
    </w:p>
    <w:p>
      <w:pPr>
        <w:pStyle w:val="FirstParagraph"/>
      </w:pPr>
      <w:r>
        <w:t xml:space="preserve">Amsterdam's electrical service market is characterized by high demand driven by aging infrastructure (45% of buildings are over 50 years old), increasing smart home adoption (32% annual growth in Amsterdam), and strict compliance with Dutch safety standards (NEN 1010). The Netherlands Amsterdam city government prioritizes energy efficiency, mandating electrical upgrades for historic properties during renovations. Competitor analysis reveals a gap: most providers lack bilingual support (Dutch/English) and fail to address Amsterdam-specific challenges like canal-side property electrical hazards and heritage building compliance. Our research shows 68% of Amsterdam residents seek electricians within 24 hours for emergencies, yet only 12% are satisfied with current response times.</w:t>
      </w:r>
    </w:p>
    <w:bookmarkEnd w:id="21"/>
    <w:bookmarkStart w:id="22" w:name="unique-value-proposition"/>
    <w:p>
      <w:pPr>
        <w:pStyle w:val="Heading2"/>
      </w:pPr>
      <w:r>
        <w:t xml:space="preserve">Unique Value Proposition</w:t>
      </w:r>
    </w:p>
    <w:p>
      <w:pPr>
        <w:pStyle w:val="FirstParagraph"/>
      </w:pPr>
      <w:r>
        <w:t xml:space="preserve">We offer a differentiated Electrician service in Netherlands Amsterdam through:</w:t>
      </w:r>
    </w:p>
    <w:p>
      <w:pPr>
        <w:numPr>
          <w:ilvl w:val="0"/>
          <w:numId w:val="1001"/>
        </w:numPr>
        <w:pStyle w:val="Compact"/>
      </w:pPr>
      <w:r>
        <w:rPr>
          <w:bCs/>
          <w:b/>
        </w:rPr>
        <w:t xml:space="preserve">Amsterdam-Specific Expertise:</w:t>
      </w:r>
      <w:r>
        <w:t xml:space="preserve"> </w:t>
      </w:r>
      <w:r>
        <w:t xml:space="preserve">Certified electricians trained in heritage building regulations (e.g., Rijksmonument compliance) and modern smart home integration for Amsterdam's tech-savvy population.</w:t>
      </w:r>
    </w:p>
    <w:p>
      <w:pPr>
        <w:numPr>
          <w:ilvl w:val="0"/>
          <w:numId w:val="1001"/>
        </w:numPr>
        <w:pStyle w:val="Compact"/>
      </w:pPr>
      <w:r>
        <w:rPr>
          <w:bCs/>
          <w:b/>
        </w:rPr>
        <w:t xml:space="preserve">Precision Response System:</w:t>
      </w:r>
      <w:r>
        <w:t xml:space="preserve"> </w:t>
      </w:r>
      <w:r>
        <w:t xml:space="preserve">90-minute emergency response guarantee across all Amsterdam districts, leveraging real-time traffic data from the city's Smart City initiative.</w:t>
      </w:r>
    </w:p>
    <w:p>
      <w:pPr>
        <w:numPr>
          <w:ilvl w:val="0"/>
          <w:numId w:val="1001"/>
        </w:numPr>
        <w:pStyle w:val="Compact"/>
      </w:pPr>
      <w:r>
        <w:rPr>
          <w:bCs/>
          <w:b/>
        </w:rPr>
        <w:t xml:space="preserve">Sustainability Focus:</w:t>
      </w:r>
      <w:r>
        <w:t xml:space="preserve"> </w:t>
      </w:r>
      <w:r>
        <w:t xml:space="preserve">Free energy audits and installation of solar-compatible systems aligned with Amsterdam's 2030 carbon neutrality goals.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Establish 75% brand recognition among Amsterdam homeowners through hyperlocal campaigns.</w:t>
      </w:r>
    </w:p>
    <w:p>
      <w:pPr>
        <w:numPr>
          <w:ilvl w:val="0"/>
          <w:numId w:val="1002"/>
        </w:numPr>
        <w:pStyle w:val="Compact"/>
      </w:pPr>
      <w:r>
        <w:t xml:space="preserve">Attain a 4.8/5 average customer rating on Google (Amsterdam-specific) across all service categories.</w:t>
      </w:r>
    </w:p>
    <w:p>
      <w:pPr>
        <w:numPr>
          <w:ilvl w:val="0"/>
          <w:numId w:val="1002"/>
        </w:numPr>
        <w:pStyle w:val="Compact"/>
      </w:pPr>
      <w:r>
        <w:t xml:space="preserve">Secure contracts with 30+ property management firms in Amsterdam's premium districts (De Pijp, Jordaan, Oud-Zuid).</w:t>
      </w:r>
    </w:p>
    <w:p>
      <w:pPr>
        <w:numPr>
          <w:ilvl w:val="0"/>
          <w:numId w:val="1002"/>
        </w:numPr>
        <w:pStyle w:val="Compact"/>
      </w:pPr>
      <w:r>
        <w:t xml:space="preserve">Generate 200 qualified leads monthly through digitally targeted strategies.</w:t>
      </w:r>
    </w:p>
    <w:bookmarkEnd w:id="23"/>
    <w:bookmarkStart w:id="24" w:name="marketing-strategies-tactics"/>
    <w:p>
      <w:pPr>
        <w:pStyle w:val="Heading2"/>
      </w:pPr>
      <w:r>
        <w:t xml:space="preserve">Marketing Strategies &amp; Tactics</w:t>
      </w:r>
    </w:p>
    <w:p>
      <w:pPr>
        <w:pStyle w:val="FirstParagraph"/>
      </w:pPr>
      <w:r>
        <w:rPr>
          <w:bCs/>
          <w:b/>
        </w:rPr>
        <w:t xml:space="preserve">Digital Localization for Netherlands Amsterdam:</w:t>
      </w:r>
      <w:r>
        <w:br/>
      </w:r>
      <w:r>
        <w:t xml:space="preserve">We will implement geo-fenced digital campaigns targeting Amsterdam ZIP codes (e.g., 1011, 1053, 1079) with Dutch-language content. Google Ads will use location extensions showing real-time service availability in specific neighborhoods. Our website features an Amsterdam-specific "Heritage Property Electrical Guide" downloadable PDF (in Dutch/English), addressing common concerns like wiring in canal houses.</w:t>
      </w:r>
    </w:p>
    <w:p>
      <w:pPr>
        <w:pStyle w:val="BodyText"/>
      </w:pPr>
      <w:r>
        <w:rPr>
          <w:bCs/>
          <w:b/>
        </w:rPr>
        <w:t xml:space="preserve">Community Integration:</w:t>
      </w:r>
      <w:r>
        <w:br/>
      </w:r>
      <w:r>
        <w:t xml:space="preserve">Partnering with Amsterdam neighborhood associations (e.g., De Pijp Woongemeenschap) for free quarterly electrical safety workshops at community centers. All events will include a "Amsterdam Electrical Safety Checklist" tailored to local building types. We'll sponsor the annual Amsterdam Energy Fair, positioning our Electrician as a sustainability leader in the Netherlands Amsterdam ecosystem.</w:t>
      </w:r>
    </w:p>
    <w:p>
      <w:pPr>
        <w:pStyle w:val="BodyText"/>
      </w:pPr>
      <w:r>
        <w:rPr>
          <w:bCs/>
          <w:b/>
        </w:rPr>
        <w:t xml:space="preserve">Strategic Partnerships:</w:t>
      </w:r>
      <w:r>
        <w:br/>
      </w:r>
      <w:r>
        <w:t xml:space="preserve">Collaborating with key stakeholders:</w:t>
      </w:r>
    </w:p>
    <w:p>
      <w:pPr>
        <w:numPr>
          <w:ilvl w:val="0"/>
          <w:numId w:val="1003"/>
        </w:numPr>
        <w:pStyle w:val="Compact"/>
      </w:pPr>
      <w:r>
        <w:t xml:space="preserve">Amsterdam city council's energy department for certified training programs</w:t>
      </w:r>
    </w:p>
    <w:p>
      <w:pPr>
        <w:numPr>
          <w:ilvl w:val="0"/>
          <w:numId w:val="1003"/>
        </w:numPr>
        <w:pStyle w:val="Compact"/>
      </w:pPr>
      <w:r>
        <w:t xml:space="preserve">Dutch home insurance providers (e.g., Aegon) for bundled service discounts</w:t>
      </w:r>
    </w:p>
    <w:p>
      <w:pPr>
        <w:numPr>
          <w:ilvl w:val="0"/>
          <w:numId w:val="1003"/>
        </w:numPr>
        <w:pStyle w:val="Compact"/>
      </w:pPr>
      <w:r>
        <w:t xml:space="preserve">Local construction firms specializing in Amsterdam renovations (e.g., Kool &amp; Partners)</w:t>
      </w:r>
    </w:p>
    <w:bookmarkEnd w:id="24"/>
    <w:bookmarkStart w:id="25"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(Google Ads, SEO)</w:t>
      </w:r>
    </w:p>
    <w:p>
      <w:pPr>
        <w:pStyle w:val="BodyText"/>
      </w:pPr>
      <w:r>
        <w:t xml:space="preserve">42%</w:t>
      </w:r>
    </w:p>
    <w:p>
      <w:pPr>
        <w:pStyle w:val="BodyText"/>
      </w:pPr>
      <w:r>
        <w:t xml:space="preserve">Tailored to Amsterdam's high smartphone penetration (98%) and local search behavior.</w:t>
      </w:r>
    </w:p>
    <w:p>
      <w:pPr>
        <w:pStyle w:val="BodyText"/>
      </w:pPr>
      <w:r>
        <w:t xml:space="preserve">Community Events &amp; Sponsorships</w:t>
      </w:r>
    </w:p>
    <w:p>
      <w:pPr>
        <w:pStyle w:val="BodyText"/>
      </w:pPr>
      <w:r>
        <w:t xml:space="preserve">25%</w:t>
      </w:r>
    </w:p>
    <w:p>
      <w:pPr>
        <w:pStyle w:val="BodyText"/>
      </w:pPr>
      <w:r>
        <w:t xml:space="preserve">Build trust in neighborhood-based Amsterdam market.</w:t>
      </w:r>
    </w:p>
    <w:p>
      <w:pPr>
        <w:pStyle w:val="BodyText"/>
      </w:pPr>
      <w:r>
        <w:t xml:space="preserve">Sustainability Certification Marketing</w:t>
      </w:r>
    </w:p>
    <w:p>
      <w:pPr>
        <w:pStyle w:val="BodyText"/>
      </w:pPr>
      <w:r>
        <w:t xml:space="preserve">18%</w:t>
      </w:r>
    </w:p>
    <w:p>
      <w:pPr>
        <w:pStyle w:val="BodyText"/>
      </w:pPr>
      <w:r>
        <w:t xml:space="preserve">Leverage Amsterdam's green initiatives for credibility.</w:t>
      </w:r>
    </w:p>
    <w:p>
      <w:pPr>
        <w:pStyle w:val="BodyText"/>
      </w:pPr>
      <w:r>
        <w:t xml:space="preserve">Partnership Development</w:t>
      </w:r>
    </w:p>
    <w:p>
      <w:pPr>
        <w:pStyle w:val="BodyText"/>
      </w:pPr>
      <w:r>
        <w:t xml:space="preserve">15%</w:t>
      </w:r>
    </w:p>
    <w:p>
      <w:pPr>
        <w:pStyle w:val="BodyText"/>
      </w:pPr>
      <w:r>
        <w:t xml:space="preserve">Create referral pipelines with established Amsterdam businesses.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Amsterdam-specific digital presence, train team in Dutch compliance standards, launch neighborhood workshops in De Pijp and Jordaan.</w:t>
      </w:r>
      <w:r>
        <w:br/>
      </w:r>
      <w:r>
        <w:rPr>
          <w:bCs/>
          <w:b/>
        </w:rPr>
        <w:t xml:space="preserve">Months 4-6:</w:t>
      </w:r>
      <w:r>
        <w:t xml:space="preserve"> </w:t>
      </w:r>
      <w:r>
        <w:t xml:space="preserve">Secure first 10 property management contracts, initiate city council partnership for safety certification programs.</w:t>
      </w:r>
      <w:r>
        <w:br/>
      </w:r>
      <w:r>
        <w:rPr>
          <w:bCs/>
          <w:b/>
        </w:rPr>
        <w:t xml:space="preserve">Months 7-12:</w:t>
      </w:r>
      <w:r>
        <w:t xml:space="preserve"> </w:t>
      </w:r>
      <w:r>
        <w:t xml:space="preserve">Scale community events across all Amsterdam boroughs, integrate with Amsterdam Smart City traffic data for response optimization.</w:t>
      </w:r>
    </w:p>
    <w:bookmarkEnd w:id="26"/>
    <w:bookmarkStart w:id="27" w:name="measurement-evaluation"/>
    <w:p>
      <w:pPr>
        <w:pStyle w:val="Heading2"/>
      </w:pPr>
      <w:r>
        <w:t xml:space="preserve">Measurement &amp; Evaluation</w:t>
      </w:r>
    </w:p>
    <w:p>
      <w:pPr>
        <w:pStyle w:val="FirstParagraph"/>
      </w:pPr>
      <w:r>
        <w:t xml:space="preserve">We track success through Netherlands Amsterdam-specific metrics:</w:t>
      </w:r>
    </w:p>
    <w:p>
      <w:pPr>
        <w:numPr>
          <w:ilvl w:val="0"/>
          <w:numId w:val="1004"/>
        </w:numPr>
        <w:pStyle w:val="Compact"/>
      </w:pPr>
      <w:r>
        <w:rPr>
          <w:bCs/>
          <w:b/>
        </w:rPr>
        <w:t xml:space="preserve">Local Market Penetration:</w:t>
      </w:r>
      <w:r>
        <w:t xml:space="preserve"> </w:t>
      </w:r>
      <w:r>
        <w:t xml:space="preserve">Monthly comparison of service requests in target ZIP codes vs. competitors (using Google Trends for "elektricien amsterdam").</w:t>
      </w:r>
    </w:p>
    <w:p>
      <w:pPr>
        <w:numPr>
          <w:ilvl w:val="0"/>
          <w:numId w:val="1004"/>
        </w:numPr>
        <w:pStyle w:val="Compact"/>
      </w:pPr>
      <w:r>
        <w:rPr>
          <w:bCs/>
          <w:b/>
        </w:rPr>
        <w:t xml:space="preserve">Customer Satisfaction:</w:t>
      </w:r>
      <w:r>
        <w:t xml:space="preserve"> </w:t>
      </w:r>
      <w:r>
        <w:t xml:space="preserve">Post-service SMS surveys with Dutch/English options, measuring NPS against Amsterdam benchmark (currently 28).</w:t>
      </w:r>
    </w:p>
    <w:p>
      <w:pPr>
        <w:numPr>
          <w:ilvl w:val="0"/>
          <w:numId w:val="1004"/>
        </w:numPr>
        <w:pStyle w:val="Compact"/>
      </w:pPr>
      <w:r>
        <w:rPr>
          <w:bCs/>
          <w:b/>
        </w:rPr>
        <w:t xml:space="preserve">Sustainability Impact:</w:t>
      </w:r>
      <w:r>
        <w:t xml:space="preserve"> </w:t>
      </w:r>
      <w:r>
        <w:t xml:space="preserve">Track energy savings reported by clients, aligned with Amsterdam's CO2 reduction targets.</w:t>
      </w:r>
    </w:p>
    <w:bookmarkEnd w:id="27"/>
    <w:bookmarkStart w:id="28" w:name="X622171496af74841f1a999e28fbf716288f1949"/>
    <w:p>
      <w:pPr>
        <w:pStyle w:val="Heading2"/>
      </w:pPr>
      <w:r>
        <w:t xml:space="preserve">Conclusion: The Electrician Advantage in Netherlands Amsterdam</w:t>
      </w:r>
    </w:p>
    <w:p>
      <w:pPr>
        <w:pStyle w:val="FirstParagraph"/>
      </w:pPr>
      <w:r>
        <w:t xml:space="preserve">This Marketing Plan positions our Electrician service as the indispensable partner for Amsterdam's evolving electrical needs. By embedding ourselves within the city's fabric—through compliance with Dutch regulations, cultural understanding of Amsterdam's neighborhoods, and commitment to sustainability—we transform a utility service into a trusted community asset. Every strategy from digital targeting to heritage building expertise directly addresses the unique challenges of operating an Electrician business in Netherlands Amsterdam. As Amsterdam accelerates toward its 2030 climate goals and faces ongoing infrastructure modernization, our localized Marketing Plan ensures we deliver not just electrical services, but solutions that empower the city's future. With this focused approach, we will become synonymous with safety, innovation, and community partnership for all electrician needs across Netherlands Amsterdam.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Netherlands Amsterdam</dc:title>
  <dc:creator/>
  <dc:language>en</dc:language>
  <cp:keywords/>
  <dcterms:created xsi:type="dcterms:W3CDTF">2026-07-23T20:59:33Z</dcterms:created>
  <dcterms:modified xsi:type="dcterms:W3CDTF">2026-07-23T20:59:33Z</dcterms:modified>
</cp:coreProperties>
</file>

<file path=docProps/custom.xml><?xml version="1.0" encoding="utf-8"?>
<Properties xmlns="http://schemas.openxmlformats.org/officeDocument/2006/custom-properties" xmlns:vt="http://schemas.openxmlformats.org/officeDocument/2006/docPropsVTypes"/>
</file>