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3aec90d54c62794bc1740397a89682d2fcf95df"/>
    <w:p>
      <w:pPr>
        <w:pStyle w:val="Heading1"/>
      </w:pPr>
      <w:r>
        <w:t xml:space="preserve">Comprehensive Marketing Plan for Premium Electrician Services in Russia Saint Petersburg</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electrician service business in Saint Petersburg, Russia. Targeting residential, commercial, and industrial clients across the metropolitan area, our strategy leverages localized market insights to position the brand as the most reliable electrical solutions provider in Russia's second-largest city. With Saint Petersburg's aging infrastructure and growing demand for modern electrical systems, this plan addresses critical gaps through culturally attuned marketing tactics that resonate with local homeowners and businesses.</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 presents unique opportunities for an electrician business due to its dense urban landscape (population: 5.5 million), historic building stock requiring specialized electrical retrofits, and increasing demand for smart home technology. According to Rosstat data, 68% of residential properties in Saint Petersburg exceed 30 years in age—creating urgent need for electrical safety upgrades. Simultaneously, the city's industrial sector (including shipyards and manufacturing hubs) requires certified electrician services for equipment maintenance. Competitor analysis reveals a market fragmented between informal "handyman" services and under-resourced corporate providers, leaving a void for a premium, fully licensed electrician brand that prioritizes safety compliance with Russian Federal Electrical Safety Regulations (PUE-7).</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in Russia Saint Petersburg:</w:t>
      </w:r>
    </w:p>
    <w:p>
      <w:pPr>
        <w:numPr>
          <w:ilvl w:val="0"/>
          <w:numId w:val="1001"/>
        </w:numPr>
        <w:pStyle w:val="Compact"/>
      </w:pPr>
      <w:r>
        <w:rPr>
          <w:bCs/>
          <w:b/>
        </w:rPr>
        <w:t xml:space="preserve">Residential Clients:</w:t>
      </w:r>
      <w:r>
        <w:t xml:space="preserve"> </w:t>
      </w:r>
      <w:r>
        <w:t xml:space="preserve">Affluent homeowners in districts like Liteyny, Nevsky Prospect, and Petrogradsky Island seeking renovation support (e.g., installing modern lighting systems, EV charging stations)</w:t>
      </w:r>
    </w:p>
    <w:p>
      <w:pPr>
        <w:numPr>
          <w:ilvl w:val="0"/>
          <w:numId w:val="1001"/>
        </w:numPr>
        <w:pStyle w:val="Compact"/>
      </w:pPr>
      <w:r>
        <w:rPr>
          <w:bCs/>
          <w:b/>
        </w:rPr>
        <w:t xml:space="preserve">Commercial Property Managers:</w:t>
      </w:r>
      <w:r>
        <w:t xml:space="preserve"> </w:t>
      </w:r>
      <w:r>
        <w:t xml:space="preserve">Business owners managing office buildings or retail spaces requiring 24/7 electrical maintenance services</w:t>
      </w:r>
    </w:p>
    <w:p>
      <w:pPr>
        <w:numPr>
          <w:ilvl w:val="0"/>
          <w:numId w:val="1001"/>
        </w:numPr>
        <w:pStyle w:val="Compact"/>
      </w:pPr>
      <w:r>
        <w:rPr>
          <w:bCs/>
          <w:b/>
        </w:rPr>
        <w:t xml:space="preserve">Industrial Contractors:</w:t>
      </w:r>
      <w:r>
        <w:t xml:space="preserve"> </w:t>
      </w:r>
      <w:r>
        <w:t xml:space="preserve">Construction firms bidding on projects needing certified electrician partnerships for new builds</w:t>
      </w:r>
    </w:p>
    <w:bookmarkEnd w:id="22"/>
    <w:bookmarkStart w:id="23" w:name="competitive-differentiation-strategy"/>
    <w:p>
      <w:pPr>
        <w:pStyle w:val="Heading2"/>
      </w:pPr>
      <w:r>
        <w:t xml:space="preserve">Competitive Differentiation Strategy</w:t>
      </w:r>
    </w:p>
    <w:p>
      <w:pPr>
        <w:pStyle w:val="FirstParagraph"/>
      </w:pPr>
      <w:r>
        <w:t xml:space="preserve">We outperform competitors through three pillars aligned with Saint Petersburg's market needs:</w:t>
      </w:r>
    </w:p>
    <w:p>
      <w:pPr>
        <w:numPr>
          <w:ilvl w:val="0"/>
          <w:numId w:val="1002"/>
        </w:numPr>
        <w:pStyle w:val="Compact"/>
      </w:pPr>
      <w:r>
        <w:rPr>
          <w:bCs/>
          <w:b/>
        </w:rPr>
        <w:t xml:space="preserve">Cultural Localization:</w:t>
      </w:r>
      <w:r>
        <w:t xml:space="preserve"> </w:t>
      </w:r>
      <w:r>
        <w:t xml:space="preserve">All marketing materials feature Cyrillic text alongside Russian language support, with service promotions timed to coincide with local events (e.g., Saint Petersburg International Economic Forum for business clients)</w:t>
      </w:r>
    </w:p>
    <w:p>
      <w:pPr>
        <w:numPr>
          <w:ilvl w:val="0"/>
          <w:numId w:val="1002"/>
        </w:numPr>
        <w:pStyle w:val="Compact"/>
      </w:pPr>
      <w:r>
        <w:rPr>
          <w:bCs/>
          <w:b/>
        </w:rPr>
        <w:t xml:space="preserve">Safety Certification Emphasis:</w:t>
      </w:r>
      <w:r>
        <w:t xml:space="preserve"> </w:t>
      </w:r>
      <w:r>
        <w:t xml:space="preserve">Highlighting our Rostekhnadzor-licensed electrician team—critical for building trust in a market where unlicensed work causes 42% of electrical fires (Moscow Fire Department, 2023)</w:t>
      </w:r>
    </w:p>
    <w:p>
      <w:pPr>
        <w:numPr>
          <w:ilvl w:val="0"/>
          <w:numId w:val="1002"/>
        </w:numPr>
        <w:pStyle w:val="Compact"/>
      </w:pPr>
      <w:r>
        <w:rPr>
          <w:bCs/>
          <w:b/>
        </w:rPr>
        <w:t xml:space="preserve">Proactive Service Model:</w:t>
      </w:r>
      <w:r>
        <w:t xml:space="preserve"> </w:t>
      </w:r>
      <w:r>
        <w:t xml:space="preserve">Offering free "Electrical Health Checks" during Saint Petersburg's winter months when demand surges due to heating system strain</w:t>
      </w:r>
    </w:p>
    <w:bookmarkEnd w:id="23"/>
    <w:bookmarkStart w:id="28" w:name="X962b3ae1e3b8ca97952ce20bfb314186d37e75c"/>
    <w:p>
      <w:pPr>
        <w:pStyle w:val="Heading2"/>
      </w:pPr>
      <w:r>
        <w:t xml:space="preserve">Core Marketing Strategies for Russia Saint Petersburg</w:t>
      </w:r>
    </w:p>
    <w:p>
      <w:pPr>
        <w:pStyle w:val="FirstParagraph"/>
      </w:pPr>
      <w:r>
        <w:t xml:space="preserve">This Marketing Plan implements integrated tactics designed for local impact:</w:t>
      </w:r>
    </w:p>
    <w:bookmarkStart w:id="24" w:name="digital-presence-optimization"/>
    <w:p>
      <w:pPr>
        <w:pStyle w:val="Heading3"/>
      </w:pPr>
      <w:r>
        <w:t xml:space="preserve">1. Digital Presence Optimization</w:t>
      </w:r>
    </w:p>
    <w:p>
      <w:pPr>
        <w:pStyle w:val="FirstParagraph"/>
      </w:pPr>
      <w:r>
        <w:t xml:space="preserve">Developing a Russian-language website with Google Maps integration showing real-time electrician availability across all Saint Petersburg districts (e.g., "Electrician in Kazan, Russia" service area). We'll run geo-targeted Google Ads in Cyrillic for keywords like "электрик СПб" and "профессиональный электромонтаж Санкт-Петербург," ensuring visibility during peak service seasons (September–November when building projects accelerate).</w:t>
      </w:r>
    </w:p>
    <w:bookmarkEnd w:id="24"/>
    <w:bookmarkStart w:id="25" w:name="community-engagement"/>
    <w:p>
      <w:pPr>
        <w:pStyle w:val="Heading3"/>
      </w:pPr>
      <w:r>
        <w:t xml:space="preserve">2. Community Engagement</w:t>
      </w:r>
    </w:p>
    <w:p>
      <w:pPr>
        <w:pStyle w:val="FirstParagraph"/>
      </w:pPr>
      <w:r>
        <w:t xml:space="preserve">Partnering with Saint Petersburg's Housing Management Association to host free workshops on "Electrical Safety in Historic Buildings" at community centers like the Krasnogvardeysky District Culture House. This positions us as a local authority while generating qualified leads through post-event consultations.</w:t>
      </w:r>
    </w:p>
    <w:bookmarkEnd w:id="25"/>
    <w:bookmarkStart w:id="26" w:name="strategic-partnerships"/>
    <w:p>
      <w:pPr>
        <w:pStyle w:val="Heading3"/>
      </w:pPr>
      <w:r>
        <w:t xml:space="preserve">3. Strategic Partnerships</w:t>
      </w:r>
    </w:p>
    <w:p>
      <w:pPr>
        <w:pStyle w:val="FirstParagraph"/>
      </w:pPr>
      <w:r>
        <w:t xml:space="preserve">Collaborating with key stakeholders:</w:t>
      </w:r>
      <w:r>
        <w:t xml:space="preserve"> </w:t>
      </w:r>
      <w:r>
        <w:t xml:space="preserve">• Leading home renovation firms (e.g., "StroyShop" Saint Petersburg) for referral programs</w:t>
      </w:r>
      <w:r>
        <w:t xml:space="preserve"> </w:t>
      </w:r>
      <w:r>
        <w:t xml:space="preserve">• Local hardware stores (Leroy Merlin Saint Petersburg) for in-store service kiosks</w:t>
      </w:r>
      <w:r>
        <w:t xml:space="preserve"> </w:t>
      </w:r>
      <w:r>
        <w:t xml:space="preserve">• Property management companies for exclusive maintenance contracts</w:t>
      </w:r>
    </w:p>
    <w:bookmarkEnd w:id="26"/>
    <w:bookmarkStart w:id="27" w:name="reputation-management"/>
    <w:p>
      <w:pPr>
        <w:pStyle w:val="Heading3"/>
      </w:pPr>
      <w:r>
        <w:t xml:space="preserve">4. Reputation Management</w:t>
      </w:r>
    </w:p>
    <w:p>
      <w:pPr>
        <w:pStyle w:val="FirstParagraph"/>
      </w:pPr>
      <w:r>
        <w:t xml:space="preserve">Implementing a transparent review system on Yandex.Maps and Google, featuring video testimonials from Saint Petersburg clients (e.g., "How our electrician upgraded my 19th-century apartment in Admiralteysky District"). All service calls include QR codes linking to real-time tracking of the electrician's arrival.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certification in Saint Petersburg; Website launch with Cyrillic interface; Partner onboarding with 3 major property managers</w:t>
            </w:r>
          </w:p>
        </w:tc>
      </w:tr>
      <w:tr>
        <w:tc>
          <w:tcPr/>
          <w:p>
            <w:pPr>
              <w:pStyle w:val="Compact"/>
              <w:jc w:val="left"/>
            </w:pPr>
            <w:r>
              <w:t xml:space="preserve">Q2 2024</w:t>
            </w:r>
          </w:p>
        </w:tc>
        <w:tc>
          <w:tcPr/>
          <w:p>
            <w:pPr>
              <w:pStyle w:val="Compact"/>
              <w:jc w:val="left"/>
            </w:pPr>
            <w:r>
              <w:t xml:space="preserve">Launch Google/Yandex ads campaign targeting Saint Petersburg districts; Begin workshop series at community centers</w:t>
            </w:r>
          </w:p>
        </w:tc>
      </w:tr>
      <w:tr>
        <w:tc>
          <w:tcPr/>
          <w:p>
            <w:pPr>
              <w:pStyle w:val="Compact"/>
              <w:jc w:val="left"/>
            </w:pPr>
            <w:r>
              <w:t xml:space="preserve">Q3 2024</w:t>
            </w:r>
          </w:p>
        </w:tc>
        <w:tc>
          <w:tcPr/>
          <w:p>
            <w:pPr>
              <w:pStyle w:val="Compact"/>
              <w:jc w:val="left"/>
            </w:pPr>
            <w:r>
              <w:t xml:space="preserve">Roll out referral program with home renovation firms; Deploy mobile app for electrician appointment scheduling in Saint Petersburg</w:t>
            </w:r>
          </w:p>
        </w:tc>
      </w:tr>
      <w:tr>
        <w:tc>
          <w:tcPr/>
          <w:p>
            <w:pPr>
              <w:pStyle w:val="Compact"/>
              <w:jc w:val="left"/>
            </w:pPr>
            <w:r>
              <w:t xml:space="preserve">Q4 2024</w:t>
            </w:r>
          </w:p>
        </w:tc>
        <w:tc>
          <w:tcPr/>
          <w:p>
            <w:pPr>
              <w:pStyle w:val="Compact"/>
              <w:jc w:val="left"/>
            </w:pPr>
            <w:r>
              <w:t xml:space="preserve">Evaluate metrics; Scale successful tactics to neighboring regions (e.g., Leningrad Oblast)</w:t>
            </w:r>
          </w:p>
        </w:tc>
      </w:tr>
    </w:tbl>
    <w:bookmarkEnd w:id="29"/>
    <w:bookmarkStart w:id="30" w:name="budget-allocation"/>
    <w:p>
      <w:pPr>
        <w:pStyle w:val="Heading2"/>
      </w:pPr>
      <w:r>
        <w:t xml:space="preserve">Budget Allocation</w:t>
      </w:r>
    </w:p>
    <w:p>
      <w:pPr>
        <w:pStyle w:val="FirstParagraph"/>
      </w:pPr>
      <w:r>
        <w:t xml:space="preserve">Total initial marketing budget: ₽8,500,000 (≈$95,000 USD). Allocation prioritizes Saint Petersburg-specific tactics:</w:t>
      </w:r>
    </w:p>
    <w:p>
      <w:pPr>
        <w:numPr>
          <w:ilvl w:val="0"/>
          <w:numId w:val="1003"/>
        </w:numPr>
        <w:pStyle w:val="Compact"/>
      </w:pPr>
      <w:r>
        <w:t xml:space="preserve">45% Digital Advertising (Google/Yandex Ads targeting Saint Petersburg)</w:t>
      </w:r>
    </w:p>
    <w:p>
      <w:pPr>
        <w:numPr>
          <w:ilvl w:val="0"/>
          <w:numId w:val="1003"/>
        </w:numPr>
        <w:pStyle w:val="Compact"/>
      </w:pPr>
      <w:r>
        <w:t xml:space="preserve">25% Community Events &amp; Partnerships (Workshops, hardware store collaborations)</w:t>
      </w:r>
    </w:p>
    <w:p>
      <w:pPr>
        <w:numPr>
          <w:ilvl w:val="0"/>
          <w:numId w:val="1003"/>
        </w:numPr>
        <w:pStyle w:val="Compact"/>
      </w:pPr>
      <w:r>
        <w:t xml:space="preserve">20% Content Creation (Russian-language videos, safety guides for local buildings)</w:t>
      </w:r>
    </w:p>
    <w:p>
      <w:pPr>
        <w:numPr>
          <w:ilvl w:val="0"/>
          <w:numId w:val="1003"/>
        </w:numPr>
        <w:pStyle w:val="Compact"/>
      </w:pPr>
      <w:r>
        <w:t xml:space="preserve">10% Reputation Management Tools (Review monitoring software, QR code systems)</w:t>
      </w:r>
    </w:p>
    <w:bookmarkEnd w:id="30"/>
    <w:bookmarkStart w:id="31" w:name="key-performance-indicators"/>
    <w:p>
      <w:pPr>
        <w:pStyle w:val="Heading2"/>
      </w:pPr>
      <w:r>
        <w:t xml:space="preserve">Key Performance Indicators</w:t>
      </w:r>
    </w:p>
    <w:p>
      <w:pPr>
        <w:pStyle w:val="FirstParagraph"/>
      </w:pPr>
      <w:r>
        <w:t xml:space="preserve">We measure success through metrics directly tied to Saint Petersburg's market:</w:t>
      </w:r>
    </w:p>
    <w:p>
      <w:pPr>
        <w:numPr>
          <w:ilvl w:val="0"/>
          <w:numId w:val="1004"/>
        </w:numPr>
        <w:pStyle w:val="Compact"/>
      </w:pPr>
      <w:r>
        <w:rPr>
          <w:bCs/>
          <w:b/>
        </w:rPr>
        <w:t xml:space="preserve">Lead Conversion Rate:</w:t>
      </w:r>
      <w:r>
        <w:t xml:space="preserve"> </w:t>
      </w:r>
      <w:r>
        <w:t xml:space="preserve">Target: 35% (current market average: 18%) within 6 months of campaign launch</w:t>
      </w:r>
    </w:p>
    <w:p>
      <w:pPr>
        <w:numPr>
          <w:ilvl w:val="0"/>
          <w:numId w:val="1004"/>
        </w:numPr>
        <w:pStyle w:val="Compact"/>
      </w:pPr>
      <w:r>
        <w:rPr>
          <w:bCs/>
          <w:b/>
        </w:rPr>
        <w:t xml:space="preserve">Saint Petersburg Client Retention:</w:t>
      </w:r>
      <w:r>
        <w:t xml:space="preserve"> </w:t>
      </w:r>
      <w:r>
        <w:t xml:space="preserve">Target: 70% repeat business by Year 2 (industry benchmark: 45%)</w:t>
      </w:r>
    </w:p>
    <w:p>
      <w:pPr>
        <w:numPr>
          <w:ilvl w:val="0"/>
          <w:numId w:val="1004"/>
        </w:numPr>
        <w:pStyle w:val="Compact"/>
      </w:pPr>
      <w:r>
        <w:rPr>
          <w:bCs/>
          <w:b/>
        </w:rPr>
        <w:t xml:space="preserve">Local Brand Recognition:</w:t>
      </w:r>
      <w:r>
        <w:t xml:space="preserve"> </w:t>
      </w:r>
      <w:r>
        <w:t xml:space="preserve">Achieve top-3 positioning in "Electrician Services" on Yandex.Maps among Saint Petersburg businesses within 12 months</w:t>
      </w:r>
    </w:p>
    <w:bookmarkEnd w:id="31"/>
    <w:bookmarkStart w:id="32" w:name="X757899069336ab9625152537c811b58116efa6d"/>
    <w:p>
      <w:pPr>
        <w:pStyle w:val="Heading2"/>
      </w:pPr>
      <w:r>
        <w:t xml:space="preserve">Conclusion: Why This Marketing Plan Wins in Russia Saint Petersburg</w:t>
      </w:r>
    </w:p>
    <w:p>
      <w:pPr>
        <w:pStyle w:val="FirstParagraph"/>
      </w:pPr>
      <w:r>
        <w:t xml:space="preserve">This Marketing Plan delivers a tailored approach for an electrician business operating within the complexities of Russia Saint Petersburg's market. By prioritizing safety certification, cultural localization, and hyper-localized community engagement, we address the city's unique challenges—historic infrastructure needs, seasonal demand spikes, and trust gaps in unlicensed services. Unlike generic marketing strategies, this plan embeds every tactic in Saint Petersburg's operational reality: from Cyrillic ad campaigns to winter-focused safety checks. As the electrician industry evolves toward smart building integration in Russia Saint Petersburg, our Marketing Plan positions the business not merely as a service provider but as a trusted local partner invested in the city's electrical future. Within 18 months, this strategy will establish market leadership while generating sustainable revenue through premium-priced services that reflect Saint Petersburg's high demand for quality electrician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Saint Petersburg, Russia</dc:title>
  <dc:creator/>
  <dc:language>en</dc:language>
  <cp:keywords/>
  <dcterms:created xsi:type="dcterms:W3CDTF">2026-07-24T13:42:58Z</dcterms:created>
  <dcterms:modified xsi:type="dcterms:W3CDTF">2026-07-24T13:42:58Z</dcterms:modified>
</cp:coreProperties>
</file>

<file path=docProps/custom.xml><?xml version="1.0" encoding="utf-8"?>
<Properties xmlns="http://schemas.openxmlformats.org/officeDocument/2006/custom-properties" xmlns:vt="http://schemas.openxmlformats.org/officeDocument/2006/docPropsVTypes"/>
</file>