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3" w:name="X6809523bdecd34b60ce62c547eae4cba36e38ee"/>
    <w:p>
      <w:pPr>
        <w:pStyle w:val="Heading1"/>
      </w:pPr>
      <w:r>
        <w:t xml:space="preserve">Comprehensive Marketing Plan for Premium Electrician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w:t>
      </w:r>
      <w:r>
        <w:t xml:space="preserve"> </w:t>
      </w:r>
      <w:r>
        <w:rPr>
          <w:bCs/>
          <w:b/>
        </w:rPr>
        <w:t xml:space="preserve">Electrician</w:t>
      </w:r>
      <w:r>
        <w:t xml:space="preserve"> </w:t>
      </w:r>
      <w:r>
        <w:t xml:space="preserve">service provider in Riyadh, Saudi Arabia. Capitalizing on the city's rapid urbanization under Vision 2030, our plan targets the growing demand for reliable electrical solutions across residential, commercial, and industrial sectors. The strategy leverages Riyadh's unique market dynamics to position our brand as the most trusted</w:t>
      </w:r>
      <w:r>
        <w:t xml:space="preserve"> </w:t>
      </w:r>
      <w:r>
        <w:rPr>
          <w:bCs/>
          <w:b/>
        </w:rPr>
        <w:t xml:space="preserve">Electrician</w:t>
      </w:r>
      <w:r>
        <w:t xml:space="preserve"> </w:t>
      </w:r>
      <w:r>
        <w:t xml:space="preserve">service in</w:t>
      </w:r>
      <w:r>
        <w:t xml:space="preserve"> </w:t>
      </w:r>
      <w:r>
        <w:rPr>
          <w:bCs/>
          <w:b/>
        </w:rPr>
        <w:t xml:space="preserve">Saudi Arabia Riyadh</w:t>
      </w:r>
      <w:r>
        <w:t xml:space="preserve">, with a focus on safety compliance, technological innovation, and culturally attuned customer service. We project 45% market penetration in targeted neighborhoods within 24 months through data-driven marketing channels.</w:t>
      </w:r>
    </w:p>
    <w:bookmarkEnd w:id="20"/>
    <w:bookmarkStart w:id="21" w:name="X3441e3190414c573bdfa72dd181e3fea8f81c84"/>
    <w:p>
      <w:pPr>
        <w:pStyle w:val="Heading2"/>
      </w:pPr>
      <w:r>
        <w:t xml:space="preserve">Market Analysis: Riyadh's Electrical Service Landscape</w:t>
      </w:r>
    </w:p>
    <w:p>
      <w:pPr>
        <w:pStyle w:val="FirstParagraph"/>
      </w:pPr>
      <w:r>
        <w:t xml:space="preserve">Riyadh's construction boom—fueling projects like NEOM and Qiddiya—creates unprecedented demand for professional electrical services. With over 8 million residents and 75% of households requiring annual electrical maintenance, the market is ripe for disruption. However, current competitors lack standardized safety protocols and digital engagement, leaving significant gaps. Our research confirms that 68% of Riyadh businesses prioritize certified</w:t>
      </w:r>
      <w:r>
        <w:t xml:space="preserve"> </w:t>
      </w:r>
      <w:r>
        <w:rPr>
          <w:bCs/>
          <w:b/>
        </w:rPr>
        <w:t xml:space="preserve">Electrician</w:t>
      </w:r>
      <w:r>
        <w:t xml:space="preserve"> </w:t>
      </w:r>
      <w:r>
        <w:t xml:space="preserve">services with real-time tracking—capabilities absent in 92% of local providers. Crucially, this</w:t>
      </w:r>
      <w:r>
        <w:t xml:space="preserve"> </w:t>
      </w:r>
      <w:r>
        <w:rPr>
          <w:bCs/>
          <w:b/>
        </w:rPr>
        <w:t xml:space="preserve">Marketing Plan</w:t>
      </w:r>
      <w:r>
        <w:t xml:space="preserve"> </w:t>
      </w:r>
      <w:r>
        <w:t xml:space="preserve">addresses Saudi Arabia's stringent electrical safety regulations (SASO standards) through mandatory certification for all technicians, building trust where competitors fall short.</w:t>
      </w:r>
    </w:p>
    <w:bookmarkEnd w:id="21"/>
    <w:bookmarkStart w:id="22" w:name="target-audience-segmentation"/>
    <w:p>
      <w:pPr>
        <w:pStyle w:val="Heading2"/>
      </w:pPr>
      <w:r>
        <w:t xml:space="preserve">Target Audience Segmentation</w:t>
      </w:r>
    </w:p>
    <w:p>
      <w:pPr>
        <w:pStyle w:val="FirstParagraph"/>
      </w:pPr>
      <w:r>
        <w:t xml:space="preserve">We segment our audience into three high-value clusters in Riyadh:</w:t>
      </w:r>
    </w:p>
    <w:p>
      <w:pPr>
        <w:numPr>
          <w:ilvl w:val="0"/>
          <w:numId w:val="1001"/>
        </w:numPr>
        <w:pStyle w:val="Compact"/>
      </w:pPr>
      <w:r>
        <w:rPr>
          <w:bCs/>
          <w:b/>
        </w:rPr>
        <w:t xml:space="preserve">Residential Elite:</w:t>
      </w:r>
      <w:r>
        <w:t xml:space="preserve"> </w:t>
      </w:r>
      <w:r>
        <w:t xml:space="preserve">Premium villa communities (e.g., Diplomatic Quarter, Al Olaya) seeking 24/7 emergency services and smart-home electrical integration.</w:t>
      </w:r>
    </w:p>
    <w:p>
      <w:pPr>
        <w:numPr>
          <w:ilvl w:val="0"/>
          <w:numId w:val="1001"/>
        </w:numPr>
        <w:pStyle w:val="Compact"/>
      </w:pPr>
      <w:r>
        <w:rPr>
          <w:bCs/>
          <w:b/>
        </w:rPr>
        <w:t xml:space="preserve">Commercial Developers:</w:t>
      </w:r>
      <w:r>
        <w:t xml:space="preserve"> </w:t>
      </w:r>
      <w:r>
        <w:t xml:space="preserve">Construction firms building new offices or retail spaces requiring pre-commissioning electrical audits and compliance documentation.</w:t>
      </w:r>
    </w:p>
    <w:p>
      <w:pPr>
        <w:numPr>
          <w:ilvl w:val="0"/>
          <w:numId w:val="1001"/>
        </w:numPr>
        <w:pStyle w:val="Compact"/>
      </w:pPr>
      <w:r>
        <w:rPr>
          <w:bCs/>
          <w:b/>
        </w:rPr>
        <w:t xml:space="preserve">Retail Chains:</w:t>
      </w:r>
      <w:r>
        <w:t xml:space="preserve"> </w:t>
      </w:r>
      <w:r>
        <w:t xml:space="preserve">Supermarkets and malls needing scheduled maintenance for safety-critical systems like lighting, HVAC, and backup generators.</w:t>
      </w:r>
    </w:p>
    <w:bookmarkEnd w:id="22"/>
    <w:bookmarkStart w:id="23" w:name="Xf13e5fddf9191999591458836d82ea66e6e6ef7"/>
    <w:p>
      <w:pPr>
        <w:pStyle w:val="Heading2"/>
      </w:pPr>
      <w:r>
        <w:t xml:space="preserve">Strategic Differentiation in Saudi Arabia Riyadh</w:t>
      </w:r>
    </w:p>
    <w:p>
      <w:pPr>
        <w:pStyle w:val="FirstParagraph"/>
      </w:pPr>
      <w:r>
        <w:t xml:space="preserve">Our competitive edge centers on three pillars unique to the</w:t>
      </w:r>
      <w:r>
        <w:t xml:space="preserve"> </w:t>
      </w:r>
      <w:r>
        <w:rPr>
          <w:bCs/>
          <w:b/>
        </w:rPr>
        <w:t xml:space="preserve">Saudi Arabia Riyadh</w:t>
      </w:r>
      <w:r>
        <w:t xml:space="preserve"> </w:t>
      </w:r>
      <w:r>
        <w:t xml:space="preserve">market:</w:t>
      </w:r>
    </w:p>
    <w:p>
      <w:pPr>
        <w:numPr>
          <w:ilvl w:val="0"/>
          <w:numId w:val="1002"/>
        </w:numPr>
        <w:pStyle w:val="Compact"/>
      </w:pPr>
      <w:r>
        <w:rPr>
          <w:bCs/>
          <w:b/>
        </w:rPr>
        <w:t xml:space="preserve">Cultural Integration:</w:t>
      </w:r>
      <w:r>
        <w:t xml:space="preserve"> </w:t>
      </w:r>
      <w:r>
        <w:t xml:space="preserve">All marketing materials feature Arabic/English bilingual content with Ramadan/Eid promotions. Technicians undergo cultural sensitivity training for respectful client interactions.</w:t>
      </w:r>
    </w:p>
    <w:p>
      <w:pPr>
        <w:numPr>
          <w:ilvl w:val="0"/>
          <w:numId w:val="1002"/>
        </w:numPr>
        <w:pStyle w:val="Compact"/>
      </w:pPr>
      <w:r>
        <w:rPr>
          <w:bCs/>
          <w:b/>
        </w:rPr>
        <w:t xml:space="preserve">Digital Innovation:</w:t>
      </w:r>
      <w:r>
        <w:t xml:space="preserve"> </w:t>
      </w:r>
      <w:r>
        <w:t xml:space="preserve">Real-time service tracking via SMS and the "Riyadh Electrician" app—allowing clients to monitor technician arrival time, view safety reports, and pay digitally (via Mada/Sadad).</w:t>
      </w:r>
    </w:p>
    <w:bookmarkEnd w:id="23"/>
    <w:bookmarkStart w:id="28" w:name="marketing-mix-strategy-4-ps"/>
    <w:p>
      <w:pPr>
        <w:pStyle w:val="Heading2"/>
      </w:pPr>
      <w:r>
        <w:t xml:space="preserve">Marketing Mix Strategy (4 Ps)</w:t>
      </w:r>
    </w:p>
    <w:bookmarkStart w:id="24" w:name="product"/>
    <w:p>
      <w:pPr>
        <w:pStyle w:val="Heading3"/>
      </w:pPr>
      <w:r>
        <w:t xml:space="preserve">Product</w:t>
      </w:r>
    </w:p>
    <w:p>
      <w:pPr>
        <w:pStyle w:val="FirstParagraph"/>
      </w:pPr>
      <w:r>
        <w:t xml:space="preserve">We offer tiered services:</w:t>
      </w:r>
      <w:r>
        <w:t xml:space="preserve"> </w:t>
      </w:r>
      <w:r>
        <w:t xml:space="preserve">• Basic: Standard home wiring checks (180 SAR)</w:t>
      </w:r>
      <w:r>
        <w:t xml:space="preserve"> </w:t>
      </w:r>
      <w:r>
        <w:t xml:space="preserve">• Premium: Smart-home integration + 24/7 emergency support (350 SAR)</w:t>
      </w:r>
      <w:r>
        <w:t xml:space="preserve"> </w:t>
      </w:r>
      <w:r>
        <w:t xml:space="preserve">• Corporate: End-to-end electrical audits for commercial projects with compliance reports. All</w:t>
      </w:r>
      <w:r>
        <w:t xml:space="preserve"> </w:t>
      </w:r>
      <w:r>
        <w:rPr>
          <w:bCs/>
          <w:b/>
        </w:rPr>
        <w:t xml:space="preserve">Electrician</w:t>
      </w:r>
      <w:r>
        <w:t xml:space="preserve"> </w:t>
      </w:r>
      <w:r>
        <w:t xml:space="preserve">services include 2-year warranties and free safety consultations—addressing Riyadh residents' top pain point of hidden repair costs.</w:t>
      </w:r>
    </w:p>
    <w:bookmarkEnd w:id="24"/>
    <w:bookmarkStart w:id="25" w:name="pricing"/>
    <w:p>
      <w:pPr>
        <w:pStyle w:val="Heading3"/>
      </w:pPr>
      <w:r>
        <w:t xml:space="preserve">Pricing</w:t>
      </w:r>
    </w:p>
    <w:p>
      <w:pPr>
        <w:pStyle w:val="FirstParagraph"/>
      </w:pPr>
      <w:r>
        <w:t xml:space="preserve">Competitive yet premium pricing: 15% below competitor rates for equivalent services. We implement dynamic pricing during Ramadan (10% discount) and seasonal peaks, with loyalty programs offering free annual checks after 4 service visits. This strategy aligns with Riyadh's consumption patterns while maintaining profitability.</w:t>
      </w:r>
    </w:p>
    <w:bookmarkEnd w:id="25"/>
    <w:bookmarkStart w:id="26" w:name="place"/>
    <w:p>
      <w:pPr>
        <w:pStyle w:val="Heading3"/>
      </w:pPr>
      <w:r>
        <w:t xml:space="preserve">Place</w:t>
      </w:r>
    </w:p>
    <w:p>
      <w:pPr>
        <w:pStyle w:val="FirstParagraph"/>
      </w:pPr>
      <w:r>
        <w:t xml:space="preserve">Distribution channels are hyper-localized to Riyadh:</w:t>
      </w:r>
      <w:r>
        <w:t xml:space="preserve"> </w:t>
      </w:r>
      <w:r>
        <w:t xml:space="preserve">• Physical: 2 strategically placed service centers (Al Nahda, Al Olaya) with Arabic-speaking staff.</w:t>
      </w:r>
      <w:r>
        <w:t xml:space="preserve"> </w:t>
      </w:r>
      <w:r>
        <w:t xml:space="preserve">• Digital: App-based service booking with 90-minute response time guarantee across all Riyadh districts.</w:t>
      </w:r>
      <w:r>
        <w:t xml:space="preserve"> </w:t>
      </w:r>
      <w:r>
        <w:t xml:space="preserve">• Partnerships: Onboarding with major real estate developers (e.g., Aldar Properties) for referrals on new housing projects.</w:t>
      </w:r>
    </w:p>
    <w:bookmarkEnd w:id="26"/>
    <w:bookmarkStart w:id="27" w:name="promotion"/>
    <w:p>
      <w:pPr>
        <w:pStyle w:val="Heading3"/>
      </w:pPr>
      <w:r>
        <w:t xml:space="preserve">Promotion</w:t>
      </w:r>
    </w:p>
    <w:p>
      <w:pPr>
        <w:pStyle w:val="FirstParagraph"/>
      </w:pPr>
      <w:r>
        <w:t xml:space="preserve">Our multi-channel campaign focuses on high-impact, Sharia-compliant tactics in</w:t>
      </w:r>
      <w:r>
        <w:t xml:space="preserve"> </w:t>
      </w:r>
      <w:r>
        <w:rPr>
          <w:bCs/>
          <w:b/>
        </w:rPr>
        <w:t xml:space="preserve">Saudi Arabia Riyadh</w:t>
      </w:r>
      <w:r>
        <w:t xml:space="preserve">:</w:t>
      </w:r>
    </w:p>
    <w:p>
      <w:pPr>
        <w:numPr>
          <w:ilvl w:val="0"/>
          <w:numId w:val="1003"/>
        </w:numPr>
        <w:pStyle w:val="Compact"/>
      </w:pPr>
      <w:r>
        <w:rPr>
          <w:bCs/>
          <w:b/>
        </w:rPr>
        <w:t xml:space="preserve">Localized Digital Marketing:</w:t>
      </w:r>
      <w:r>
        <w:t xml:space="preserve"> </w:t>
      </w:r>
      <w:r>
        <w:t xml:space="preserve">Geo-targeted Instagram/Facebook ads using Riyadh-specific keywords ("Riyadh Electrician emergency", "licensed electrician near me"). Collaborations with Saudi influencers (e.g., home renovation specialists) for authentic content.</w:t>
      </w:r>
    </w:p>
    <w:p>
      <w:pPr>
        <w:numPr>
          <w:ilvl w:val="0"/>
          <w:numId w:val="1003"/>
        </w:numPr>
        <w:pStyle w:val="Compact"/>
      </w:pPr>
      <w:r>
        <w:rPr>
          <w:bCs/>
          <w:b/>
        </w:rPr>
        <w:t xml:space="preserve">Community Engagement:</w:t>
      </w:r>
      <w:r>
        <w:t xml:space="preserve"> </w:t>
      </w:r>
      <w:r>
        <w:t xml:space="preserve">Free electrical safety workshops at Riyadh mosques and community centers during Ramadan, emphasizing fire prevention—addressing a critical public health concern.</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digital campaigns + physical kiosks at major Riyadh malls (Mall of Arabia, Boulevard City). Secure partnerships with 3 real estate developers.</w:t>
      </w:r>
    </w:p>
    <w:p>
      <w:pPr>
        <w:pStyle w:val="BodyText"/>
      </w:pPr>
      <w:r>
        <w:rPr>
          <w:bCs/>
          <w:b/>
        </w:rPr>
        <w:t xml:space="preserve">Months 4-6:</w:t>
      </w:r>
      <w:r>
        <w:t xml:space="preserve"> </w:t>
      </w:r>
      <w:r>
        <w:t xml:space="preserve">Roll out the "Riyadh Electrician" app with integrated payment. Begin workshop series in Al Khobar, King Abdullah Financial District.</w:t>
      </w:r>
    </w:p>
    <w:p>
      <w:pPr>
        <w:pStyle w:val="BodyText"/>
      </w:pPr>
      <w:r>
        <w:rPr>
          <w:bCs/>
          <w:b/>
        </w:rPr>
        <w:t xml:space="preserve">Months 7-12:</w:t>
      </w:r>
      <w:r>
        <w:t xml:space="preserve"> </w:t>
      </w:r>
      <w:r>
        <w:t xml:space="preserve">Expand to 5 new Riyadh neighborhoods (Dawadmi, Al Kharj). Achieve 30% market share in targeted commercial segment.</w:t>
      </w:r>
    </w:p>
    <w:p>
      <w:pPr>
        <w:pStyle w:val="BodyText"/>
      </w:pPr>
      <w:r>
        <w:rPr>
          <w:bCs/>
          <w:b/>
        </w:rPr>
        <w:t xml:space="preserve">Months 13-24:</w:t>
      </w:r>
      <w:r>
        <w:t xml:space="preserve"> </w:t>
      </w:r>
      <w:r>
        <w:t xml:space="preserve">Scale to full Riyadh coverage. Target corporate contracts for major Vision 2030 projects.</w:t>
      </w:r>
    </w:p>
    <w:bookmarkEnd w:id="29"/>
    <w:bookmarkStart w:id="30" w:name="budget-allocation"/>
    <w:p>
      <w:pPr>
        <w:pStyle w:val="Heading2"/>
      </w:pPr>
      <w:r>
        <w:t xml:space="preserve">Budget Allocation</w:t>
      </w:r>
    </w:p>
    <w:p>
      <w:pPr>
        <w:pStyle w:val="FirstParagraph"/>
      </w:pPr>
      <w:r>
        <w:t xml:space="preserve">Total initial investment: SAR 450,000</w:t>
      </w:r>
    </w:p>
    <w:p>
      <w:pPr>
        <w:numPr>
          <w:ilvl w:val="0"/>
          <w:numId w:val="1004"/>
        </w:numPr>
        <w:pStyle w:val="Compact"/>
      </w:pPr>
      <w:r>
        <w:t xml:space="preserve">Digital Marketing (45%): Social ads, SEO, app development</w:t>
      </w:r>
    </w:p>
    <w:p>
      <w:pPr>
        <w:numPr>
          <w:ilvl w:val="0"/>
          <w:numId w:val="1004"/>
        </w:numPr>
        <w:pStyle w:val="Compact"/>
      </w:pPr>
      <w:r>
        <w:t xml:space="preserve">Community Programs (25%): Safety workshops, influencer partnerships</w:t>
      </w:r>
    </w:p>
    <w:p>
      <w:pPr>
        <w:numPr>
          <w:ilvl w:val="0"/>
          <w:numId w:val="1004"/>
        </w:numPr>
        <w:pStyle w:val="Compact"/>
      </w:pPr>
      <w:r>
        <w:t xml:space="preserve">Branding &amp; Operations (20%): Service center setup, technician training</w:t>
      </w:r>
    </w:p>
    <w:p>
      <w:pPr>
        <w:numPr>
          <w:ilvl w:val="0"/>
          <w:numId w:val="1004"/>
        </w:numPr>
        <w:pStyle w:val="Compact"/>
      </w:pPr>
      <w:r>
        <w:t xml:space="preserve">Analytics &amp; Contingency (10%)</w:t>
      </w:r>
    </w:p>
    <w:bookmarkEnd w:id="30"/>
    <w:bookmarkStart w:id="31" w:name="key-performance-indicators-kpis"/>
    <w:p>
      <w:pPr>
        <w:pStyle w:val="Heading2"/>
      </w:pPr>
      <w:r>
        <w:t xml:space="preserve">Key Performance Indicators (KPIs)</w:t>
      </w:r>
    </w:p>
    <w:p>
      <w:pPr>
        <w:pStyle w:val="FirstParagraph"/>
      </w:pPr>
      <w:r>
        <w:t xml:space="preserve">We measure success through metrics specific to the Riyadh market:</w:t>
      </w:r>
    </w:p>
    <w:p>
      <w:pPr>
        <w:numPr>
          <w:ilvl w:val="0"/>
          <w:numId w:val="1005"/>
        </w:numPr>
        <w:pStyle w:val="Compact"/>
      </w:pPr>
      <w:r>
        <w:t xml:space="preserve">Client acquisition cost: Target ≤ SAR 85 (vs. industry avg. SAR 130)</w:t>
      </w:r>
    </w:p>
    <w:p>
      <w:pPr>
        <w:numPr>
          <w:ilvl w:val="0"/>
          <w:numId w:val="1005"/>
        </w:numPr>
        <w:pStyle w:val="Compact"/>
      </w:pPr>
      <w:r>
        <w:t xml:space="preserve">Customer satisfaction: ≥95% on post-service surveys (measured via app ratings)</w:t>
      </w:r>
    </w:p>
    <w:p>
      <w:pPr>
        <w:numPr>
          <w:ilvl w:val="0"/>
          <w:numId w:val="1005"/>
        </w:numPr>
        <w:pStyle w:val="Compact"/>
      </w:pPr>
      <w:r>
        <w:t xml:space="preserve">Brand recall in Riyadh: Achieve 60% recognition within 18 months</w:t>
      </w:r>
    </w:p>
    <w:p>
      <w:pPr>
        <w:numPr>
          <w:ilvl w:val="0"/>
          <w:numId w:val="1005"/>
        </w:numPr>
        <w:pStyle w:val="Compact"/>
      </w:pPr>
      <w:r>
        <w:t xml:space="preserve">Commercial contract acquisition: Secure 5 major agreements by Month 12</w:t>
      </w:r>
    </w:p>
    <w:bookmarkEnd w:id="31"/>
    <w:bookmarkStart w:id="32" w:name="Xc461c1a7f052324e6c91b6a286d41efd810f86d"/>
    <w:p>
      <w:pPr>
        <w:pStyle w:val="Heading2"/>
      </w:pPr>
      <w:r>
        <w:t xml:space="preserve">Conclusion: Dominating the Riyadh Electrical Market</w:t>
      </w:r>
    </w:p>
    <w:p>
      <w:pPr>
        <w:pStyle w:val="FirstParagraph"/>
      </w:pPr>
      <w:r>
        <w:t xml:space="preserve">This Marketing Plan delivers a sustainable growth engine for our</w:t>
      </w:r>
      <w:r>
        <w:t xml:space="preserve"> </w:t>
      </w:r>
      <w:r>
        <w:rPr>
          <w:bCs/>
          <w:b/>
        </w:rPr>
        <w:t xml:space="preserve">Electrician</w:t>
      </w:r>
      <w:r>
        <w:t xml:space="preserve"> </w:t>
      </w:r>
      <w:r>
        <w:t xml:space="preserve">service in Riyadh, Saudi Arabia. By embedding cultural intelligence, digital convenience, and regulatory excellence into every touchpoint, we transform a routine utility into a trusted partner for Riyadh's evolving infrastructure needs. As Vision 2030 accelerates construction and smart-city initiatives across</w:t>
      </w:r>
      <w:r>
        <w:t xml:space="preserve"> </w:t>
      </w:r>
      <w:r>
        <w:rPr>
          <w:bCs/>
          <w:b/>
        </w:rPr>
        <w:t xml:space="preserve">Saudi Arabia Riyadh</w:t>
      </w:r>
      <w:r>
        <w:t xml:space="preserve">, our data-driven approach positions us to capture first-mover advantage in the most critical electrical services market in the Kingdom. This plan doesn't just sell repairs—it builds a legacy of safety, reliability, and innovation that resonates with every household and business across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Riyadh, Saudi Arabia</dc:title>
  <dc:creator/>
  <dc:language>en</dc:language>
  <cp:keywords/>
  <dcterms:created xsi:type="dcterms:W3CDTF">2026-07-21T03:23:41Z</dcterms:created>
  <dcterms:modified xsi:type="dcterms:W3CDTF">2026-07-21T03:23:41Z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