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26" w:name="X8dd810a8979fec37f53d08308893c39012fcd2b"/>
    <w:p>
      <w:pPr>
        <w:pStyle w:val="Heading1"/>
      </w:pPr>
      <w:r>
        <w:t xml:space="preserve">Comprehensive Marketing Plan for Electrical Services in Uganda Kampala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service business targeting residential, commercial, and industrial clients across Kampala, Uganda. Recognizing the critical need for reliable electrical solutions in Uganda's rapidly urbanizing capital, this plan positions our electrician services as the most trusted solution for safety-compliant installations, repairs, and maintenance. With Kampala's population exceeding 4 million and increasing demand for modern electrical infrastructure due to industrialization and household electrification initiatives, this Marketing Plan details a 12-month roadmap to capture significant market share. Our electrician business will differentiate through certified technicians, transparent pricing, emergency response protocols, and community-focused outreach—all tailored specifically for the unique challenges of Uganda Kampala's electrical environment.</w:t>
      </w:r>
    </w:p>
    <w:bookmarkEnd w:id="20"/>
    <w:bookmarkStart w:id="21" w:name="Xe4caba88b95ba79b0dfb370ed77051e89b12e27"/>
    <w:p>
      <w:pPr>
        <w:pStyle w:val="Heading2"/>
      </w:pPr>
      <w:r>
        <w:t xml:space="preserve">Company Description: The Kampala Electrician Hub</w:t>
      </w:r>
    </w:p>
    <w:p>
      <w:pPr>
        <w:pStyle w:val="FirstParagraph"/>
      </w:pPr>
      <w:r>
        <w:t xml:space="preserve">We are "Kampala Electrician Hub," a locally owned and operated business licensed by the Energy Regulatory Authority of Uganda (ERA). Our mission is to deliver safe, efficient, and affordable electrical solutions that empower homes and businesses across Kampala. Unlike many competitors, we prioritize safety certifications—our electricians hold full ERA licenses with specialized training in fault detection, solar integration (critical for Uganda's energy landscape), and lightning protection systems common in the region. We operate from a central workshop in Kawempe with mobile service vans covering all 12 divisions of Kampala. This Marketing Plan establishes our framework to become the most recommended electrician service provider in Uganda Kampala within three years, measured through customer retention rates, referral programs, and market share growth.</w:t>
      </w:r>
    </w:p>
    <w:bookmarkEnd w:id="21"/>
    <w:bookmarkStart w:id="22" w:name="X20a408eb00526732aaa0d9c72eef0b5b1fe399a"/>
    <w:p>
      <w:pPr>
        <w:pStyle w:val="Heading2"/>
      </w:pPr>
      <w:r>
        <w:t xml:space="preserve">Market Analysis: Uganda Kampala Electrical Landscape</w:t>
      </w:r>
    </w:p>
    <w:p>
      <w:pPr>
        <w:pStyle w:val="FirstParagraph"/>
      </w:pPr>
      <w:r>
        <w:t xml:space="preserve">Kampala's electrical market faces unique challenges: aging infrastructure in older neighborhoods like Kawempe and Bweyogerere; frequent power fluctuations requiring surge protection; high demand for solar installations due to grid unreliability (Uganda has only 19% national electrification); and significant growth in small businesses needing compliant wiring. Our research indicates 68% of Kampala households experience electrical faults annually, yet only 35% hire licensed professionals—leaving a massive market gap. Key competitors include unlicensed "fly-by-night" electricians offering cheaper but unsafe services, and a few established firms with limited mobile capacity. This Marketing Plan identifies our target segments: urban homeowners (45%), small-scale shops (30%), hotels/resorts in areas like Entebbe Road (15%), and new construction projects (10%). Crucially, we leverage Kampala's cultural context by emphasizing safety—addressing the high incidence of electrical fires that claim lives annually in Uganda.</w:t>
      </w:r>
    </w:p>
    <w:bookmarkEnd w:id="22"/>
    <w:bookmarkStart w:id="23" w:name="X0744baac75399640104bed1699cdbd2e49ba9f4"/>
    <w:p>
      <w:pPr>
        <w:pStyle w:val="Heading2"/>
      </w:pPr>
      <w:r>
        <w:t xml:space="preserve">Marketing Strategies: Tailored for Uganda Kampala</w:t>
      </w:r>
    </w:p>
    <w:p>
      <w:pPr>
        <w:pStyle w:val="FirstParagraph"/>
      </w:pPr>
      <w:r>
        <w:rPr>
          <w:bCs/>
          <w:b/>
        </w:rPr>
        <w:t xml:space="preserve">Product &amp; Service Differentiation:</w:t>
      </w:r>
      <w:r>
        <w:t xml:space="preserve"> </w:t>
      </w:r>
      <w:r>
        <w:t xml:space="preserve">Our core offerings include emergency repairs (within 4 hours), solar PV installations, home safety audits, and commercial wiring compliance. We introduce a "Kampala Safety Guarantee"—a free annual electrical inspection with every major service—to build trust in a market where 70% of clients cite fear of hidden charges. This directly addresses Uganda Kampala's pain points.</w:t>
      </w:r>
    </w:p>
    <w:p>
      <w:pPr>
        <w:pStyle w:val="BodyText"/>
      </w:pPr>
      <w:r>
        <w:rPr>
          <w:bCs/>
          <w:b/>
        </w:rPr>
        <w:t xml:space="preserve">Pricing Strategy:</w:t>
      </w:r>
      <w:r>
        <w:t xml:space="preserve"> </w:t>
      </w:r>
      <w:r>
        <w:t xml:space="preserve">We adopt value-based pricing aligned with Kampala's economic reality. Standard repair rates are 15% below competitors for equivalent work (e.g., UGX 25,000 for socket replacement vs. industry avg. UGX 30,000), with transparent fixed quotes eliminating "surprise" fees common in Uganda. We launch a "Sunday Safety Package" (Ugx 15,000) targeting households during leisure hours when electrical issues often arise.</w:t>
      </w:r>
    </w:p>
    <w:p>
      <w:pPr>
        <w:pStyle w:val="BodyText"/>
      </w:pPr>
      <w:r>
        <w:rPr>
          <w:bCs/>
          <w:b/>
        </w:rPr>
        <w:t xml:space="preserve">Place &amp; Distribution:</w:t>
      </w:r>
      <w:r>
        <w:t xml:space="preserve"> </w:t>
      </w:r>
      <w:r>
        <w:t xml:space="preserve">Our mobile service model ensures coverage across Kampala's geographic challenges—using GPS-tracked vans to reach areas like Nakivubo and Kalanga without requiring client travel. We partner with local hardware stores (e.g., Mbarara Building Materials) for co-branded service points in high-traffic zones such as Jinja Road.</w:t>
      </w:r>
    </w:p>
    <w:p>
      <w:pPr>
        <w:pStyle w:val="BodyText"/>
      </w:pPr>
      <w:r>
        <w:rPr>
          <w:bCs/>
          <w:b/>
        </w:rPr>
        <w:t xml:space="preserve">Promotion &amp; Community Engagement:</w:t>
      </w:r>
      <w:r>
        <w:t xml:space="preserve"> </w:t>
      </w:r>
      <w:r>
        <w:t xml:space="preserve">This Marketing Plan prioritizes trust-building through:</w:t>
      </w:r>
      <w:r>
        <w:br/>
      </w:r>
      <w:r>
        <w:t xml:space="preserve">• Free monthly "Electrical Safety Workshops" at community centers (e.g., Kawempe Social Hall), teaching fire prevention and energy efficiency.</w:t>
      </w:r>
      <w:r>
        <w:br/>
      </w:r>
      <w:r>
        <w:t xml:space="preserve">• Social media targeting: Facebook/WhatsApp campaigns with localized content (e.g., videos in Luganda explaining circuit safety).</w:t>
      </w:r>
      <w:r>
        <w:br/>
      </w:r>
      <w:r>
        <w:t xml:space="preserve">• Strategic partnerships: Collaborating with Kampala City Council for public infrastructure projects and schools for electrical education programs.</w:t>
      </w:r>
      <w:r>
        <w:br/>
      </w:r>
      <w:r>
        <w:t xml:space="preserve">• Referral incentives: UGX 5,000 cashback for customers who refer new clients—leveraging Uganda's strong community networks.</w:t>
      </w:r>
    </w:p>
    <w:bookmarkEnd w:id="23"/>
    <w:bookmarkStart w:id="24"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Focus on market entry with brand building. Allocate 40% of budget to community workshops (UGX 1.2M), social media ads targeting Kampala ZIP codes (UGX 800k), and hiring certified electricians for coverage expansion. Goal: Achieve 50+ service bookings.</w:t>
      </w:r>
    </w:p>
    <w:p>
      <w:pPr>
        <w:pStyle w:val="BodyText"/>
      </w:pPr>
      <w:r>
        <w:rPr>
          <w:bCs/>
          <w:b/>
        </w:rPr>
        <w:t xml:space="preserve">Months 4-6:</w:t>
      </w:r>
      <w:r>
        <w:t xml:space="preserve"> </w:t>
      </w:r>
      <w:r>
        <w:t xml:space="preserve">Scale partnerships and data collection. Invest 35% in hardware store collaborations (UGX 1M) and launch referral program (UGX 600k). Track metrics like customer acquisition cost (CAC) and net promoter score (NPS). Target: Reduce CAC by 25% through community referrals.</w:t>
      </w:r>
    </w:p>
    <w:p>
      <w:pPr>
        <w:pStyle w:val="BodyText"/>
      </w:pPr>
      <w:r>
        <w:rPr>
          <w:bCs/>
          <w:b/>
        </w:rPr>
        <w:t xml:space="preserve">Months 7-12:</w:t>
      </w:r>
      <w:r>
        <w:t xml:space="preserve"> </w:t>
      </w:r>
      <w:r>
        <w:t xml:space="preserve">Consolidate market leadership. Allocate 25% to solar installation services (addressing Uganda's energy transition) and premium commercial contracts. Goal: Capture 18% of Kampala's small-business electrical service market by Month 12.</w:t>
      </w:r>
    </w:p>
    <w:p>
      <w:pPr>
        <w:pStyle w:val="BodyText"/>
      </w:pPr>
      <w:r>
        <w:t xml:space="preserve">Total Year 1 Marketing Budget: UGX 3.5M (≈$950 USD). This investment targets a projected revenue of UGX 24M in Year One, with a break-even point at Month 8. Key performance indicators include client retention rate (target: &gt;65%) and social media engagement growth (target: +30% MoM).</w:t>
      </w:r>
    </w:p>
    <w:bookmarkEnd w:id="24"/>
    <w:bookmarkStart w:id="25" w:name="X4c21df14c757550f4b85045f4a4a857fce4b07d"/>
    <w:p>
      <w:pPr>
        <w:pStyle w:val="Heading2"/>
      </w:pPr>
      <w:r>
        <w:t xml:space="preserve">Conclusion: Safety, Trust &amp; Growth in Uganda Kampala</w:t>
      </w:r>
    </w:p>
    <w:p>
      <w:pPr>
        <w:pStyle w:val="FirstParagraph"/>
      </w:pPr>
      <w:r>
        <w:t xml:space="preserve">This Marketing Plan is not merely a business strategy—it's an investment in Kampala's safety and development. By positioning our electrician services as essential rather than optional, we address a critical public health need while building a sustainable enterprise. Our approach integrates Ugandan cultural nuances: emphasizing community trust over aggressive sales, respecting local energy constraints through solar solutions, and ensuring services are accessible to middle-income families across all Kampala neighborhoods. The success of this Marketing Plan will be measured in reduced electrical incidents across Uganda Kampala, higher client satisfaction scores, and our electrician business becoming synonymous with reliability. As the capital city modernizes rapidly, we commit to being the backbone of its electrical ecosystem—proving that safety-driven marketing creates lasting value for both clients and Kampala's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Uganda Kampala</dc:title>
  <dc:creator/>
  <dc:language>en</dc:language>
  <cp:keywords/>
  <dcterms:created xsi:type="dcterms:W3CDTF">2026-07-23T15:13:40Z</dcterms:created>
  <dcterms:modified xsi:type="dcterms:W3CDTF">2026-07-23T15:13:40Z</dcterms:modified>
</cp:coreProperties>
</file>

<file path=docProps/custom.xml><?xml version="1.0" encoding="utf-8"?>
<Properties xmlns="http://schemas.openxmlformats.org/officeDocument/2006/custom-properties" xmlns:vt="http://schemas.openxmlformats.org/officeDocument/2006/docPropsVTypes"/>
</file>