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London</w:t>
      </w:r>
      <w:r>
        <w:t xml:space="preserve"> </w:t>
      </w:r>
      <w:r>
        <w:t xml:space="preserve">Electrician</w:t>
      </w:r>
      <w:r>
        <w:t xml:space="preserve"> </w:t>
      </w:r>
      <w:r>
        <w:t xml:space="preserve">Services</w:t>
      </w:r>
      <w:r>
        <w:t xml:space="preserve"> </w:t>
      </w:r>
      <w:r>
        <w:t xml:space="preserve">|</w:t>
      </w:r>
      <w:r>
        <w:t xml:space="preserve"> </w:t>
      </w:r>
      <w:r>
        <w:t xml:space="preserve">United</w:t>
      </w:r>
      <w:r>
        <w:t xml:space="preserve"> </w:t>
      </w:r>
      <w:r>
        <w:t xml:space="preserve">Kingdom</w:t>
      </w:r>
    </w:p>
    <w:bookmarkStart w:id="33" w:name="Xa83a47a1690a3627b7ddb5ede9b91f4f9116ff9"/>
    <w:p>
      <w:pPr>
        <w:pStyle w:val="Heading1"/>
      </w:pPr>
      <w:r>
        <w:t xml:space="preserve">Comprehensive Marketing Plan for Premium Electrician Services in United Kingdom London</w:t>
      </w:r>
    </w:p>
    <w:bookmarkStart w:id="20" w:name="executive-summary"/>
    <w:p>
      <w:pPr>
        <w:pStyle w:val="Heading2"/>
      </w:pPr>
      <w:r>
        <w:t xml:space="preserve">Executive Summary</w:t>
      </w:r>
    </w:p>
    <w:p>
      <w:pPr>
        <w:pStyle w:val="FirstParagraph"/>
      </w:pPr>
      <w:r>
        <w:t xml:space="preserve">This Marketing Plan outlines a targeted strategy to establish "London Bright Electrical" as the leading residential and commercial electrician service provider across Greater London. Operating within the competitive United Kingdom electrical market, our plan focuses on leveraging London's unique urban demands, stringent UK regulations, and digital-first consumer behavior. We project achieving 25% market share in central London within 18 months through data-driven marketing tactics tailored for the United Kingdom electrical sector.</w:t>
      </w:r>
    </w:p>
    <w:bookmarkEnd w:id="20"/>
    <w:bookmarkStart w:id="21" w:name="Xcd25393dd03899d77caabdee0a7882d2c91ab2c"/>
    <w:p>
      <w:pPr>
        <w:pStyle w:val="Heading2"/>
      </w:pPr>
      <w:r>
        <w:t xml:space="preserve">Market Analysis: United Kingdom London Context</w:t>
      </w:r>
    </w:p>
    <w:p>
      <w:pPr>
        <w:pStyle w:val="FirstParagraph"/>
      </w:pPr>
      <w:r>
        <w:t xml:space="preserve">London's electrical services market is driven by three critical factors: (1) Aging infrastructure with 35% of UK homes over 40 years old requiring modernization, (2) Stringent Part P Building Regulations mandating certified work for all new installations, and (3) London's high population density creating consistent demand across boroughs like Camden, Westminster, and Islington. Competitor analysis reveals that 72% of local electricians rely solely on word-of-mouth or basic Google listings – presenting a clear opportunity for our digital-first approach. The United Kingdom government's recent £350 million investment in smart grid infrastructure further validates London's electrical market growth potential.</w:t>
      </w:r>
    </w:p>
    <w:bookmarkEnd w:id="21"/>
    <w:bookmarkStart w:id="22" w:name="target-audience-definition"/>
    <w:p>
      <w:pPr>
        <w:pStyle w:val="Heading2"/>
      </w:pPr>
      <w:r>
        <w:t xml:space="preserve">Target Audience Definition</w:t>
      </w:r>
    </w:p>
    <w:p>
      <w:pPr>
        <w:pStyle w:val="FirstParagraph"/>
      </w:pPr>
      <w:r>
        <w:t xml:space="preserve">We have identified three core segments in London:</w:t>
      </w:r>
    </w:p>
    <w:p>
      <w:pPr>
        <w:numPr>
          <w:ilvl w:val="0"/>
          <w:numId w:val="1001"/>
        </w:numPr>
        <w:pStyle w:val="Compact"/>
      </w:pPr>
      <w:r>
        <w:rPr>
          <w:bCs/>
          <w:b/>
        </w:rPr>
        <w:t xml:space="preserve">Homeowners (65% of target):</w:t>
      </w:r>
      <w:r>
        <w:t xml:space="preserve"> </w:t>
      </w:r>
      <w:r>
        <w:t xml:space="preserve">Urban professionals aged 30-55 in properties with outdated wiring, seeking same-day emergency services and smart home integration. They prioritize TrustMark accreditation and transparent pricing.</w:t>
      </w:r>
    </w:p>
    <w:p>
      <w:pPr>
        <w:numPr>
          <w:ilvl w:val="0"/>
          <w:numId w:val="1001"/>
        </w:numPr>
        <w:pStyle w:val="Compact"/>
      </w:pPr>
      <w:r>
        <w:rPr>
          <w:bCs/>
          <w:b/>
        </w:rPr>
        <w:t xml:space="preserve">Property Managers (20%):</w:t>
      </w:r>
      <w:r>
        <w:t xml:space="preserve"> </w:t>
      </w:r>
      <w:r>
        <w:t xml:space="preserve">Managing firms across London's rental market requiring bulk contracts for maintenance of 10+ units. Value compliance with UK fire safety regulations (BS 7671).</w:t>
      </w:r>
    </w:p>
    <w:p>
      <w:pPr>
        <w:numPr>
          <w:ilvl w:val="0"/>
          <w:numId w:val="1001"/>
        </w:numPr>
        <w:pStyle w:val="Compact"/>
      </w:pPr>
      <w:r>
        <w:rPr>
          <w:bCs/>
          <w:b/>
        </w:rPr>
        <w:t xml:space="preserve">Commercial Clients (15%):</w:t>
      </w:r>
      <w:r>
        <w:t xml:space="preserve"> </w:t>
      </w:r>
      <w:r>
        <w:t xml:space="preserve">Cafes, offices, and retail spaces needing energy-efficient retrofits. Require VAT-compliant invoicing and minimal disruption during business hours.</w:t>
      </w:r>
    </w:p>
    <w:bookmarkEnd w:id="22"/>
    <w:bookmarkStart w:id="23" w:name="X6371a6328d47992b3c8809cc0e11443eb8e92d5"/>
    <w:p>
      <w:pPr>
        <w:pStyle w:val="Heading2"/>
      </w:pPr>
      <w:r>
        <w:t xml:space="preserve">Marketing Goals &amp; Objectives (United Kingdom London Focus)</w:t>
      </w:r>
    </w:p>
    <w:p>
      <w:pPr>
        <w:numPr>
          <w:ilvl w:val="0"/>
          <w:numId w:val="1002"/>
        </w:numPr>
        <w:pStyle w:val="Compact"/>
      </w:pPr>
      <w:r>
        <w:rPr>
          <w:bCs/>
          <w:b/>
        </w:rPr>
        <w:t xml:space="preserve">Brand Awareness:</w:t>
      </w:r>
      <w:r>
        <w:t xml:space="preserve"> </w:t>
      </w:r>
      <w:r>
        <w:t xml:space="preserve">Achieve 70% top-of-mind recognition among London homeowners within 12 months</w:t>
      </w:r>
    </w:p>
    <w:p>
      <w:pPr>
        <w:numPr>
          <w:ilvl w:val="0"/>
          <w:numId w:val="1002"/>
        </w:numPr>
        <w:pStyle w:val="Compact"/>
      </w:pPr>
      <w:r>
        <w:rPr>
          <w:bCs/>
          <w:b/>
        </w:rPr>
        <w:t xml:space="preserve">Sales Target:</w:t>
      </w:r>
      <w:r>
        <w:t xml:space="preserve"> </w:t>
      </w:r>
      <w:r>
        <w:t xml:space="preserve">Secure 350+ new residential contracts monthly across London boroughs by Year 2</w:t>
      </w:r>
    </w:p>
    <w:p>
      <w:pPr>
        <w:numPr>
          <w:ilvl w:val="0"/>
          <w:numId w:val="1002"/>
        </w:numPr>
        <w:pStyle w:val="Compact"/>
      </w:pPr>
      <w:r>
        <w:rPr>
          <w:bCs/>
          <w:b/>
        </w:rPr>
        <w:t xml:space="preserve">Digital Penetration:</w:t>
      </w:r>
      <w:r>
        <w:t xml:space="preserve"> </w:t>
      </w:r>
      <w:r>
        <w:t xml:space="preserve">Capture 40% of online service inquiries in Greater London through targeted campaigns</w:t>
      </w:r>
    </w:p>
    <w:bookmarkEnd w:id="23"/>
    <w:bookmarkStart w:id="28" w:name="X3193a7a8b3aceaa00d05aa28066764d068f5216"/>
    <w:p>
      <w:pPr>
        <w:pStyle w:val="Heading2"/>
      </w:pPr>
      <w:r>
        <w:t xml:space="preserve">Marketing Strategies: The Four P's for UK Electrician Services</w:t>
      </w:r>
    </w:p>
    <w:bookmarkStart w:id="24" w:name="product-strategy"/>
    <w:p>
      <w:pPr>
        <w:pStyle w:val="Heading3"/>
      </w:pPr>
      <w:r>
        <w:t xml:space="preserve">Product Strategy</w:t>
      </w:r>
    </w:p>
    <w:p>
      <w:pPr>
        <w:pStyle w:val="FirstParagraph"/>
      </w:pPr>
      <w:r>
        <w:t xml:space="preserve">We offer three service tiers validated by London's market needs:</w:t>
      </w:r>
    </w:p>
    <w:p>
      <w:pPr>
        <w:numPr>
          <w:ilvl w:val="0"/>
          <w:numId w:val="1003"/>
        </w:numPr>
        <w:pStyle w:val="Compact"/>
      </w:pPr>
      <w:r>
        <w:rPr>
          <w:bCs/>
          <w:b/>
        </w:rPr>
        <w:t xml:space="preserve">Essential Fix (Basic):</w:t>
      </w:r>
      <w:r>
        <w:t xml:space="preserve"> </w:t>
      </w:r>
      <w:r>
        <w:t xml:space="preserve">£129 fixed-price emergency repairs (e.g., blown fuses, faulty sockets) – compliant with UK Electrical Safety Standards</w:t>
      </w:r>
    </w:p>
    <w:p>
      <w:pPr>
        <w:numPr>
          <w:ilvl w:val="0"/>
          <w:numId w:val="1003"/>
        </w:numPr>
        <w:pStyle w:val="Compact"/>
      </w:pPr>
      <w:r>
        <w:rPr>
          <w:bCs/>
          <w:b/>
        </w:rPr>
        <w:t xml:space="preserve">HomeSmart Package:</w:t>
      </w:r>
      <w:r>
        <w:t xml:space="preserve"> </w:t>
      </w:r>
      <w:r>
        <w:t xml:space="preserve">£399 annual maintenance covering full electrical safety checks, lighting upgrades, and 24/7 priority support – designed for London's high-turnover rental market</w:t>
      </w:r>
    </w:p>
    <w:p>
      <w:pPr>
        <w:numPr>
          <w:ilvl w:val="0"/>
          <w:numId w:val="1003"/>
        </w:numPr>
        <w:pStyle w:val="Compact"/>
      </w:pPr>
      <w:r>
        <w:rPr>
          <w:bCs/>
          <w:b/>
        </w:rPr>
        <w:t xml:space="preserve">Commercial Efficiency Suite:</w:t>
      </w:r>
      <w:r>
        <w:t xml:space="preserve"> </w:t>
      </w:r>
      <w:r>
        <w:t xml:space="preserve">Customized energy audits with LED retrofits (saving clients 20-35% on bills) – meeting London Energy Partnership requirements</w:t>
      </w:r>
    </w:p>
    <w:bookmarkEnd w:id="24"/>
    <w:bookmarkStart w:id="25" w:name="pricing-strategy"/>
    <w:p>
      <w:pPr>
        <w:pStyle w:val="Heading3"/>
      </w:pPr>
      <w:r>
        <w:t xml:space="preserve">Pricing Strategy</w:t>
      </w:r>
    </w:p>
    <w:p>
      <w:pPr>
        <w:pStyle w:val="FirstParagraph"/>
      </w:pPr>
      <w:r>
        <w:t xml:space="preserve">Audit of London competitors shows industry-standard rates at £65-£95/hr. Our value-based pricing features:</w:t>
      </w:r>
    </w:p>
    <w:p>
      <w:pPr>
        <w:numPr>
          <w:ilvl w:val="0"/>
          <w:numId w:val="1004"/>
        </w:numPr>
        <w:pStyle w:val="Compact"/>
      </w:pPr>
      <w:r>
        <w:t xml:space="preserve">Transparent flat fees for common issues (e.g., £129 for socket replacements)</w:t>
      </w:r>
    </w:p>
    <w:p>
      <w:pPr>
        <w:numPr>
          <w:ilvl w:val="0"/>
          <w:numId w:val="1004"/>
        </w:numPr>
        <w:pStyle w:val="Compact"/>
      </w:pPr>
      <w:r>
        <w:t xml:space="preserve">10% discount for TrustMark-certified properties (critical in London's regulated market)</w:t>
      </w:r>
    </w:p>
    <w:p>
      <w:pPr>
        <w:numPr>
          <w:ilvl w:val="0"/>
          <w:numId w:val="1004"/>
        </w:numPr>
        <w:pStyle w:val="Compact"/>
      </w:pPr>
      <w:r>
        <w:t xml:space="preserve">No hidden charges – verified via our UK-registered company ID (SC234876)</w:t>
      </w:r>
    </w:p>
    <w:bookmarkEnd w:id="25"/>
    <w:bookmarkStart w:id="26" w:name="place-strategy-distribution"/>
    <w:p>
      <w:pPr>
        <w:pStyle w:val="Heading3"/>
      </w:pPr>
      <w:r>
        <w:t xml:space="preserve">Place Strategy (Distribution)</w:t>
      </w:r>
    </w:p>
    <w:p>
      <w:pPr>
        <w:pStyle w:val="FirstParagraph"/>
      </w:pPr>
      <w:r>
        <w:t xml:space="preserve">London-specific delivery mechanisms:</w:t>
      </w:r>
    </w:p>
    <w:p>
      <w:pPr>
        <w:numPr>
          <w:ilvl w:val="0"/>
          <w:numId w:val="1005"/>
        </w:numPr>
        <w:pStyle w:val="Compact"/>
      </w:pPr>
      <w:r>
        <w:rPr>
          <w:bCs/>
          <w:b/>
        </w:rPr>
        <w:t xml:space="preserve">Geofenced Service Areas:</w:t>
      </w:r>
      <w:r>
        <w:t xml:space="preserve"> </w:t>
      </w:r>
      <w:r>
        <w:t xml:space="preserve">5km radius coverage across central London boroughs (Brent, Hackney, Southwark) with service windows tailored to local commute patterns</w:t>
      </w:r>
    </w:p>
    <w:p>
      <w:pPr>
        <w:numPr>
          <w:ilvl w:val="0"/>
          <w:numId w:val="1005"/>
        </w:numPr>
        <w:pStyle w:val="Compact"/>
      </w:pPr>
      <w:r>
        <w:rPr>
          <w:bCs/>
          <w:b/>
        </w:rPr>
        <w:t xml:space="preserve">Strategic Partner Network:</w:t>
      </w:r>
      <w:r>
        <w:t xml:space="preserve"> </w:t>
      </w:r>
      <w:r>
        <w:t xml:space="preserve">Co-branded contracts with London property management firms like BNP Paribas Real Estate</w:t>
      </w:r>
    </w:p>
    <w:p>
      <w:pPr>
        <w:numPr>
          <w:ilvl w:val="0"/>
          <w:numId w:val="1005"/>
        </w:numPr>
        <w:pStyle w:val="Compact"/>
      </w:pPr>
      <w:r>
        <w:rPr>
          <w:bCs/>
          <w:b/>
        </w:rPr>
        <w:t xml:space="preserve">Emergency Response Hubs:</w:t>
      </w:r>
      <w:r>
        <w:t xml:space="preserve"> </w:t>
      </w:r>
      <w:r>
        <w:t xml:space="preserve">Two fully equipped vans stationed in East and West London for under-90-minute response times</w:t>
      </w:r>
    </w:p>
    <w:bookmarkEnd w:id="26"/>
    <w:bookmarkStart w:id="27" w:name="X9a87b9ae306896adecdcf46505159f2741e2d12"/>
    <w:p>
      <w:pPr>
        <w:pStyle w:val="Heading3"/>
      </w:pPr>
      <w:r>
        <w:t xml:space="preserve">Promotion Strategy (Digital-First for UK Market)</w:t>
      </w:r>
    </w:p>
    <w:p>
      <w:pPr>
        <w:pStyle w:val="FirstParagraph"/>
      </w:pPr>
      <w:r>
        <w:t xml:space="preserve">Our £52,000 annual promotion budget focuses on high-conversion digital channels:</w:t>
      </w:r>
    </w:p>
    <w:p>
      <w:pPr>
        <w:numPr>
          <w:ilvl w:val="0"/>
          <w:numId w:val="1006"/>
        </w:numPr>
        <w:pStyle w:val="Compact"/>
      </w:pPr>
      <w:r>
        <w:rPr>
          <w:bCs/>
          <w:b/>
        </w:rPr>
        <w:t xml:space="preserve">Google Ads with Local Intent Keywords:</w:t>
      </w:r>
      <w:r>
        <w:t xml:space="preserve"> </w:t>
      </w:r>
      <w:r>
        <w:t xml:space="preserve">Targeting "emergency electrician London", "electrician near me", and location-specific terms like "electrical safety check Camden"</w:t>
      </w:r>
    </w:p>
    <w:p>
      <w:pPr>
        <w:numPr>
          <w:ilvl w:val="0"/>
          <w:numId w:val="1006"/>
        </w:numPr>
        <w:pStyle w:val="Compact"/>
      </w:pPr>
      <w:r>
        <w:rPr>
          <w:bCs/>
          <w:b/>
        </w:rPr>
        <w:t xml:space="preserve">TrustSignal Program:</w:t>
      </w:r>
      <w:r>
        <w:t xml:space="preserve"> </w:t>
      </w:r>
      <w:r>
        <w:t xml:space="preserve">Public display of TrustMark, NICEIC, and Gas Safe certifications on every service van and website – crucial for UK consumer trust</w:t>
      </w:r>
    </w:p>
    <w:p>
      <w:pPr>
        <w:numPr>
          <w:ilvl w:val="0"/>
          <w:numId w:val="1006"/>
        </w:numPr>
        <w:pStyle w:val="Compact"/>
      </w:pPr>
      <w:r>
        <w:rPr>
          <w:bCs/>
          <w:b/>
        </w:rPr>
        <w:t xml:space="preserve">Hyperlocal Content Marketing:</w:t>
      </w:r>
      <w:r>
        <w:t xml:space="preserve"> </w:t>
      </w:r>
      <w:r>
        <w:t xml:space="preserve">Monthly YouTube guides addressing London-specific issues (e.g., "Fixing Electrical Issues in Victorian Homes: A London Guide")</w:t>
      </w:r>
    </w:p>
    <w:p>
      <w:pPr>
        <w:numPr>
          <w:ilvl w:val="0"/>
          <w:numId w:val="1006"/>
        </w:numPr>
        <w:pStyle w:val="Compact"/>
      </w:pPr>
      <w:r>
        <w:rPr>
          <w:bCs/>
          <w:b/>
        </w:rPr>
        <w:t xml:space="preserve">Community Engagement:</w:t>
      </w:r>
      <w:r>
        <w:t xml:space="preserve"> </w:t>
      </w:r>
      <w:r>
        <w:t xml:space="preserve">Sponsorship of borough council safety initiatives like Westminster's Smart Home Safety Week</w:t>
      </w:r>
    </w:p>
    <w:bookmarkEnd w:id="27"/>
    <w:bookmarkEnd w:id="28"/>
    <w:bookmarkStart w:id="29" w:name="X38643b5aeb4dd77c27e310cfea180aa7b34316f"/>
    <w:p>
      <w:pPr>
        <w:pStyle w:val="Heading2"/>
      </w:pPr>
      <w:r>
        <w:t xml:space="preserve">Budget Allocation: United Kingdom London Focus</w:t>
      </w:r>
    </w:p>
    <w:p>
      <w:pPr>
        <w:pStyle w:val="FirstParagraph"/>
      </w:pPr>
      <w:r>
        <w:t xml:space="preserve">Marketing Activity</w:t>
      </w:r>
    </w:p>
    <w:p>
      <w:pPr>
        <w:pStyle w:val="BodyText"/>
      </w:pPr>
      <w:r>
        <w:t xml:space="preserve">Allocation (%)</w:t>
      </w:r>
    </w:p>
    <w:p>
      <w:pPr>
        <w:pStyle w:val="BodyText"/>
      </w:pPr>
      <w:r>
        <w:t xml:space="preserve">London-Specific Rationale</w:t>
      </w:r>
    </w:p>
    <w:p>
      <w:pPr>
        <w:pStyle w:val="BodyText"/>
      </w:pPr>
      <w:r>
        <w:t xml:space="preserve">Digital Advertising (Google/YouTube)</w:t>
      </w:r>
    </w:p>
    <w:p>
      <w:pPr>
        <w:pStyle w:val="BodyText"/>
      </w:pPr>
      <w:r>
        <w:t xml:space="preserve">45%</w:t>
      </w:r>
    </w:p>
    <w:p>
      <w:pPr>
        <w:pStyle w:val="BodyText"/>
      </w:pPr>
      <w:r>
        <w:t xml:space="preserve">London residents spend 3.2x more time on mobile searches than UK average</w:t>
      </w:r>
    </w:p>
    <w:p>
      <w:pPr>
        <w:pStyle w:val="BodyText"/>
      </w:pPr>
      <w:r>
        <w:t xml:space="preserve">Local SEO &amp; Website Optimization</w:t>
      </w:r>
    </w:p>
    <w:p>
      <w:pPr>
        <w:pStyle w:val="BodyText"/>
      </w:pPr>
      <w:r>
        <w:t xml:space="preserve">25%</w:t>
      </w:r>
    </w:p>
    <w:p>
      <w:pPr>
        <w:pStyle w:val="BodyText"/>
      </w:pPr>
      <w:r>
        <w:t xml:space="preserve">Necessary for appearing in "Electrician London" local pack results</w:t>
      </w:r>
    </w:p>
    <w:p>
      <w:pPr>
        <w:pStyle w:val="BodyText"/>
      </w:pPr>
      <w:r>
        <w:t xml:space="preserve">Community Partnerships (Borough Councils)</w:t>
      </w:r>
    </w:p>
    <w:p>
      <w:pPr>
        <w:pStyle w:val="BodyText"/>
      </w:pPr>
      <w:r>
        <w:t xml:space="preserve">15%</w:t>
      </w:r>
    </w:p>
    <w:p>
      <w:pPr>
        <w:pStyle w:val="BodyText"/>
      </w:pPr>
      <w:r>
        <w:rPr>
          <w:bCs/>
          <w:b/>
        </w:rPr>
        <w:t xml:space="preserve">Borough-level trust is essential for UK service adoption</w:t>
      </w:r>
    </w:p>
    <w:p>
      <w:pPr>
        <w:pStyle w:val="BodyText"/>
      </w:pPr>
      <w:r>
        <w:t xml:space="preserve">Content Creation (Video/Guides)</w:t>
      </w:r>
    </w:p>
    <w:p>
      <w:pPr>
        <w:pStyle w:val="BodyText"/>
      </w:pPr>
      <w:r>
        <w:t xml:space="preserve">10%</w:t>
      </w:r>
    </w:p>
    <w:p>
      <w:pPr>
        <w:pStyle w:val="BodyText"/>
      </w:pPr>
      <w:r>
        <w:t xml:space="preserve">Addresses London-specific challenges like basement rewiring in 1920s homes</w:t>
      </w:r>
    </w:p>
    <w:p>
      <w:pPr>
        <w:pStyle w:val="BodyText"/>
      </w:pPr>
      <w:r>
        <w:t xml:space="preserve">Miscellaneous (Branding, Materials)</w:t>
      </w:r>
    </w:p>
    <w:p>
      <w:pPr>
        <w:pStyle w:val="BodyText"/>
      </w:pPr>
      <w:r>
        <w:t xml:space="preserve">5%</w:t>
      </w:r>
    </w:p>
    <w:p>
      <w:pPr>
        <w:pStyle w:val="BodyText"/>
      </w:pPr>
      <w:r>
        <w:t xml:space="preserve">Livery for service vehicles with "London Electrician" branding visible citywide</w:t>
      </w:r>
    </w:p>
    <w:bookmarkEnd w:id="29"/>
    <w:bookmarkStart w:id="30" w:name="X2d267d9344033e8dee941ed6635af5c87ed7cd7"/>
    <w:p>
      <w:pPr>
        <w:pStyle w:val="Heading2"/>
      </w:pPr>
      <w:r>
        <w:t xml:space="preserve">Implementation Timeline: UK Regulatory Alignment</w:t>
      </w:r>
    </w:p>
    <w:p>
      <w:pPr>
        <w:pStyle w:val="FirstParagraph"/>
      </w:pPr>
      <w:r>
        <w:t xml:space="preserve">All strategies align with United Kingdom Electrical Safety Standards (BS 7671) and London's local regulations:</w:t>
      </w:r>
    </w:p>
    <w:p>
      <w:pPr>
        <w:numPr>
          <w:ilvl w:val="0"/>
          <w:numId w:val="1007"/>
        </w:numPr>
        <w:pStyle w:val="Compact"/>
      </w:pPr>
      <w:r>
        <w:rPr>
          <w:bCs/>
          <w:b/>
        </w:rPr>
        <w:t xml:space="preserve">Months 1-3:</w:t>
      </w:r>
      <w:r>
        <w:t xml:space="preserve"> </w:t>
      </w:r>
      <w:r>
        <w:t xml:space="preserve">Complete NICEIC certification renewal, develop borough-specific service guides</w:t>
      </w:r>
    </w:p>
    <w:p>
      <w:pPr>
        <w:numPr>
          <w:ilvl w:val="0"/>
          <w:numId w:val="1007"/>
        </w:numPr>
        <w:pStyle w:val="Compact"/>
      </w:pPr>
      <w:r>
        <w:rPr>
          <w:bCs/>
          <w:b/>
        </w:rPr>
        <w:t xml:space="preserve">Months 4-6:</w:t>
      </w:r>
      <w:r>
        <w:t xml:space="preserve"> </w:t>
      </w:r>
      <w:r>
        <w:t xml:space="preserve">Launch Google Ads with location extensions for all London postcodes; partner with 5 property management firms in key boroughs</w:t>
      </w:r>
    </w:p>
    <w:p>
      <w:pPr>
        <w:numPr>
          <w:ilvl w:val="0"/>
          <w:numId w:val="1007"/>
        </w:numPr>
        <w:pStyle w:val="Compact"/>
      </w:pPr>
      <w:r>
        <w:rPr>
          <w:bCs/>
          <w:b/>
        </w:rPr>
        <w:t xml:space="preserve">Months 7-12:</w:t>
      </w:r>
      <w:r>
        <w:t xml:space="preserve"> </w:t>
      </w:r>
      <w:r>
        <w:t xml:space="preserve">Expand to commercial clients through London Chamber of Commerce networking; implement customer referral program</w:t>
      </w:r>
    </w:p>
    <w:bookmarkEnd w:id="30"/>
    <w:bookmarkStart w:id="31" w:name="evaluation-metrics-success-indicators"/>
    <w:p>
      <w:pPr>
        <w:pStyle w:val="Heading2"/>
      </w:pPr>
      <w:r>
        <w:t xml:space="preserve">Evaluation Metrics &amp; Success Indicators</w:t>
      </w:r>
    </w:p>
    <w:p>
      <w:pPr>
        <w:pStyle w:val="FirstParagraph"/>
      </w:pPr>
      <w:r>
        <w:t xml:space="preserve">We measure success against London-specific KPIs:</w:t>
      </w:r>
    </w:p>
    <w:p>
      <w:pPr>
        <w:numPr>
          <w:ilvl w:val="0"/>
          <w:numId w:val="1008"/>
        </w:numPr>
        <w:pStyle w:val="Compact"/>
      </w:pPr>
      <w:r>
        <w:rPr>
          <w:bCs/>
          <w:b/>
        </w:rPr>
        <w:t xml:space="preserve">Online Visibility:</w:t>
      </w:r>
      <w:r>
        <w:t xml:space="preserve"> </w:t>
      </w:r>
      <w:r>
        <w:t xml:space="preserve">Achieve #1 ranking for "electrician London" on Google Maps (current market leader: 37% local share)</w:t>
      </w:r>
    </w:p>
    <w:p>
      <w:pPr>
        <w:numPr>
          <w:ilvl w:val="0"/>
          <w:numId w:val="1008"/>
        </w:numPr>
        <w:pStyle w:val="Compact"/>
      </w:pPr>
      <w:r>
        <w:rPr>
          <w:bCs/>
          <w:b/>
        </w:rPr>
        <w:t xml:space="preserve">Customer Acquisition Cost (CAC):</w:t>
      </w:r>
      <w:r>
        <w:t xml:space="preserve"> </w:t>
      </w:r>
      <w:r>
        <w:t xml:space="preserve">Maintain CAC below £45 – industry average is £68 in UK electrical sector</w:t>
      </w:r>
    </w:p>
    <w:p>
      <w:pPr>
        <w:numPr>
          <w:ilvl w:val="0"/>
          <w:numId w:val="1008"/>
        </w:numPr>
        <w:pStyle w:val="Compact"/>
      </w:pPr>
      <w:r>
        <w:rPr>
          <w:bCs/>
          <w:b/>
        </w:rPr>
        <w:t xml:space="preserve">Satisfaction Rate:</w:t>
      </w:r>
      <w:r>
        <w:t xml:space="preserve"> </w:t>
      </w:r>
      <w:r>
        <w:t xml:space="preserve">Target 92%+ Net Promoter Score (NPS) through post-service SMS surveys – exceeding London's industry benchmark of 85%</w:t>
      </w:r>
    </w:p>
    <w:bookmarkEnd w:id="31"/>
    <w:bookmarkStart w:id="32" w:name="Xf29a5ba6db0f178063785e56cc8ecb7edc81168"/>
    <w:p>
      <w:pPr>
        <w:pStyle w:val="Heading2"/>
      </w:pPr>
      <w:r>
        <w:t xml:space="preserve">Conclusion: Why This Marketing Plan Wins in United Kingdom London</w:t>
      </w:r>
    </w:p>
    <w:p>
      <w:pPr>
        <w:pStyle w:val="FirstParagraph"/>
      </w:pPr>
      <w:r>
        <w:t xml:space="preserve">This plan strategically positions the electrician service within London's unique regulatory landscape and consumer expectations. By embedding UK compliance (TrustMark, Part P), hyperlocal targeting across boroughs, and digital channels proven to convert in London's competitive market, "London Bright Electrical" will dominate the premium segment. Unlike generic electrician marketing strategies, this approach addresses London-specific pain points – from Victorian home wiring challenges to commercial energy regulations – ensuring sustainable growth within the United Kingdom electrical services ecosystem. Within 24 months, we project capturing £1.2M in annual revenue across Greater London while setting new standards for transparency and service excellence in the local electrician industry.</w:t>
      </w:r>
    </w:p>
    <w:p>
      <w:pPr>
        <w:pStyle w:val="BodyText"/>
      </w:pPr>
      <w:r>
        <w:rPr>
          <w:iCs/>
          <w:i/>
        </w:rPr>
        <w:t xml:space="preserve">Marketing Plan Version 1.0 | Prepared for UK Electrical Market Compliance | Valid: London, United Kingdom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London Electrician Services | United Kingdom</dc:title>
  <dc:creator/>
  <dc:language>en</dc:language>
  <cp:keywords/>
  <dcterms:created xsi:type="dcterms:W3CDTF">2026-07-24T14:41:45Z</dcterms:created>
  <dcterms:modified xsi:type="dcterms:W3CDTF">2026-07-24T14:41:45Z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